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A51E" w14:textId="52D9D8A4" w:rsidR="00CA5A5D" w:rsidRPr="00B30EAE" w:rsidRDefault="00CA5A5D" w:rsidP="00E44DAE">
      <w:pPr>
        <w:jc w:val="both"/>
        <w:rPr>
          <w:rFonts w:ascii="Fellix" w:hAnsi="Fellix" w:cstheme="minorHAnsi"/>
          <w:noProof/>
        </w:rPr>
      </w:pPr>
    </w:p>
    <w:p w14:paraId="4CFB830D" w14:textId="36EA82C9" w:rsidR="00CA5A5D" w:rsidRPr="00B30EAE" w:rsidRDefault="00972267" w:rsidP="00E44DAE">
      <w:pPr>
        <w:jc w:val="center"/>
        <w:rPr>
          <w:rFonts w:ascii="Fellix" w:hAnsi="Fellix" w:cstheme="minorHAnsi"/>
          <w:noProof/>
        </w:rPr>
      </w:pPr>
      <w:r w:rsidRPr="00B30EAE">
        <w:rPr>
          <w:rFonts w:ascii="Fellix" w:hAnsi="Fellix" w:cstheme="minorHAnsi"/>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Pr="00B30EAE" w:rsidRDefault="00CA5A5D" w:rsidP="00E44DAE">
      <w:pPr>
        <w:jc w:val="both"/>
        <w:rPr>
          <w:rFonts w:ascii="Fellix" w:hAnsi="Fellix" w:cstheme="minorHAnsi"/>
          <w:noProof/>
        </w:rPr>
      </w:pPr>
    </w:p>
    <w:p w14:paraId="6D0C8B47" w14:textId="77777777" w:rsidR="00F02CD2" w:rsidRPr="00B30EAE" w:rsidRDefault="00F02CD2" w:rsidP="00E44DAE">
      <w:pPr>
        <w:widowControl w:val="0"/>
        <w:autoSpaceDE w:val="0"/>
        <w:autoSpaceDN w:val="0"/>
        <w:spacing w:before="123"/>
        <w:jc w:val="both"/>
        <w:rPr>
          <w:rFonts w:ascii="Fellix" w:eastAsia="Calibri" w:hAnsi="Fellix"/>
          <w:sz w:val="20"/>
          <w:szCs w:val="20"/>
          <w:lang w:val="en-US" w:eastAsia="en-US"/>
        </w:rPr>
      </w:pPr>
    </w:p>
    <w:p w14:paraId="6104AB62" w14:textId="77777777" w:rsidR="00146932" w:rsidRPr="00B30EAE" w:rsidRDefault="00146932" w:rsidP="00E44DAE">
      <w:pPr>
        <w:pStyle w:val="NoSpacing"/>
        <w:jc w:val="both"/>
        <w:rPr>
          <w:rFonts w:ascii="Fellix" w:hAnsi="Fellix" w:cstheme="minorHAnsi"/>
          <w:b/>
          <w:bCs/>
          <w:sz w:val="28"/>
          <w:szCs w:val="28"/>
        </w:rPr>
      </w:pPr>
      <w:r w:rsidRPr="00B30EAE">
        <w:rPr>
          <w:rFonts w:ascii="Fellix" w:hAnsi="Fellix" w:cstheme="minorHAnsi"/>
          <w:b/>
          <w:bCs/>
          <w:sz w:val="28"/>
          <w:szCs w:val="28"/>
        </w:rPr>
        <w:t>About us</w:t>
      </w:r>
    </w:p>
    <w:p w14:paraId="6DB6B55E" w14:textId="77777777" w:rsidR="004A6F54" w:rsidRPr="00B30EAE" w:rsidRDefault="004A6F54" w:rsidP="00E44DAE">
      <w:pPr>
        <w:pStyle w:val="NoSpacing"/>
        <w:jc w:val="both"/>
        <w:rPr>
          <w:rFonts w:ascii="Fellix" w:hAnsi="Fellix" w:cstheme="minorHAnsi"/>
          <w:b/>
          <w:bCs/>
          <w:sz w:val="28"/>
          <w:szCs w:val="28"/>
        </w:rPr>
      </w:pPr>
    </w:p>
    <w:p w14:paraId="36AFF87A" w14:textId="7B01D416" w:rsidR="00CC6FA1" w:rsidRPr="00B30EAE" w:rsidRDefault="00CC6FA1" w:rsidP="00E44DAE">
      <w:pPr>
        <w:pStyle w:val="NoSpacing"/>
        <w:jc w:val="both"/>
        <w:rPr>
          <w:rFonts w:ascii="Fellix" w:hAnsi="Fellix" w:cstheme="minorHAnsi"/>
        </w:rPr>
      </w:pPr>
      <w:r w:rsidRPr="00B30EAE">
        <w:rPr>
          <w:rFonts w:ascii="Fellix" w:hAnsi="Fellix" w:cstheme="minorHAnsi"/>
        </w:rPr>
        <w:t xml:space="preserve">ATG Entertainment is proud to stand at the forefront of the live entertainment </w:t>
      </w:r>
      <w:r w:rsidR="00ED0F6B" w:rsidRPr="00B30EAE">
        <w:rPr>
          <w:rFonts w:ascii="Fellix" w:hAnsi="Fellix" w:cstheme="minorHAnsi"/>
        </w:rPr>
        <w:t>industry.</w:t>
      </w:r>
      <w:r w:rsidRPr="00B30EAE">
        <w:rPr>
          <w:rFonts w:ascii="Fellix" w:hAnsi="Fellix" w:cstheme="minorHAnsi"/>
        </w:rPr>
        <w:t> </w:t>
      </w:r>
    </w:p>
    <w:p w14:paraId="015778AA" w14:textId="56C9A8A0" w:rsidR="002D7C9B" w:rsidRPr="00B30EAE" w:rsidRDefault="00CC6FA1" w:rsidP="00E44DAE">
      <w:pPr>
        <w:pStyle w:val="NoSpacing"/>
        <w:jc w:val="both"/>
        <w:rPr>
          <w:rFonts w:ascii="Fellix" w:hAnsi="Fellix" w:cstheme="minorHAnsi"/>
        </w:rPr>
      </w:pPr>
      <w:r w:rsidRPr="00B30EAE">
        <w:rPr>
          <w:rFonts w:ascii="Fellix" w:hAnsi="Fellix" w:cstheme="minorHAnsi"/>
        </w:rPr>
        <w:br/>
        <w:t xml:space="preserve">Our expertise and capabilities enable producers and other creatives to bring their visions to life and create unforgettable performances for audiences, presented in our landmark venues and delivered with exceptional hospitality. It is the passion of our teams, </w:t>
      </w:r>
      <w:r w:rsidR="00EF07C9" w:rsidRPr="00B30EAE">
        <w:rPr>
          <w:rFonts w:ascii="Fellix" w:hAnsi="Fellix" w:cstheme="minorHAnsi"/>
        </w:rPr>
        <w:t>which</w:t>
      </w:r>
      <w:r w:rsidRPr="00B30EAE">
        <w:rPr>
          <w:rFonts w:ascii="Fellix" w:hAnsi="Fellix" w:cstheme="minorHAnsi"/>
        </w:rPr>
        <w:t xml:space="preserve"> cover every discipline across the live entertainment industry, </w:t>
      </w:r>
      <w:r w:rsidR="00EF07C9" w:rsidRPr="00B30EAE">
        <w:rPr>
          <w:rFonts w:ascii="Fellix" w:hAnsi="Fellix" w:cstheme="minorHAnsi"/>
        </w:rPr>
        <w:t>which</w:t>
      </w:r>
      <w:r w:rsidRPr="00B30EAE">
        <w:rPr>
          <w:rFonts w:ascii="Fellix" w:hAnsi="Fellix" w:cstheme="minorHAnsi"/>
        </w:rPr>
        <w:t xml:space="preserve"> underpins our continuing strategic growth and success.  </w:t>
      </w:r>
    </w:p>
    <w:p w14:paraId="4A88B03F" w14:textId="77777777" w:rsidR="002D7C9B" w:rsidRPr="00B30EAE" w:rsidRDefault="002D7C9B" w:rsidP="00E44DAE">
      <w:pPr>
        <w:pStyle w:val="NoSpacing"/>
        <w:jc w:val="both"/>
        <w:rPr>
          <w:rFonts w:ascii="Fellix" w:hAnsi="Fellix" w:cstheme="minorHAnsi"/>
        </w:rPr>
      </w:pPr>
    </w:p>
    <w:p w14:paraId="2C3DAD3D" w14:textId="13BCBC18" w:rsidR="002D7C9B" w:rsidRPr="00B30EAE" w:rsidRDefault="00CC6FA1" w:rsidP="00E44DAE">
      <w:pPr>
        <w:pStyle w:val="NoSpacing"/>
        <w:jc w:val="both"/>
        <w:rPr>
          <w:rFonts w:ascii="Fellix" w:hAnsi="Fellix" w:cstheme="minorHAnsi"/>
        </w:rPr>
      </w:pPr>
      <w:r w:rsidRPr="00B30EAE">
        <w:rPr>
          <w:rFonts w:ascii="Fellix" w:hAnsi="Fellix" w:cstheme="minorHAnsi"/>
          <w:b/>
          <w:bCs/>
        </w:rPr>
        <w:t>We own, operate or programme some of the world’s most iconic venues</w:t>
      </w:r>
      <w:r w:rsidR="00D12EFE" w:rsidRPr="00B30EAE">
        <w:rPr>
          <w:rFonts w:ascii="Fellix" w:hAnsi="Fellix" w:cstheme="minorHAnsi"/>
        </w:rPr>
        <w:t>;</w:t>
      </w:r>
      <w:r w:rsidRPr="00B30EAE">
        <w:rPr>
          <w:rFonts w:ascii="Fellix" w:hAnsi="Fellix" w:cstheme="minorHAnsi"/>
        </w:rPr>
        <w:t xml:space="preserve"> ATG Entertainment manages </w:t>
      </w:r>
      <w:proofErr w:type="gramStart"/>
      <w:r w:rsidRPr="00B30EAE">
        <w:rPr>
          <w:rFonts w:ascii="Fellix" w:hAnsi="Fellix" w:cstheme="minorHAnsi"/>
        </w:rPr>
        <w:t>64</w:t>
      </w:r>
      <w:proofErr w:type="gramEnd"/>
      <w:r w:rsidRPr="00B30EAE">
        <w:rPr>
          <w:rFonts w:ascii="Fellix" w:hAnsi="Fellix" w:cstheme="minorHAnsi"/>
        </w:rPr>
        <w:t xml:space="preserve"> venues across Britain, the US and Germany.  </w:t>
      </w:r>
    </w:p>
    <w:p w14:paraId="0AB39167" w14:textId="77777777" w:rsidR="002D7C9B" w:rsidRPr="00B30EAE" w:rsidRDefault="00FA1168" w:rsidP="00E44DAE">
      <w:pPr>
        <w:pStyle w:val="NoSpacing"/>
        <w:jc w:val="both"/>
        <w:rPr>
          <w:rFonts w:ascii="Fellix" w:hAnsi="Fellix" w:cstheme="minorHAnsi"/>
        </w:rPr>
      </w:pPr>
      <w:r w:rsidRPr="00B30EAE">
        <w:rPr>
          <w:rFonts w:ascii="Fellix" w:hAnsi="Fellix" w:cstheme="minorHAnsi"/>
          <w:b/>
          <w:bCs/>
        </w:rPr>
        <w:t>We are the world leader in theatre ticketing</w:t>
      </w:r>
      <w:r w:rsidRPr="00B30EAE">
        <w:rPr>
          <w:rFonts w:ascii="Fellix" w:hAnsi="Fellix" w:cstheme="minorHAnsi"/>
        </w:rPr>
        <w:t xml:space="preserve">; We process more than </w:t>
      </w:r>
      <w:proofErr w:type="gramStart"/>
      <w:r w:rsidRPr="00B30EAE">
        <w:rPr>
          <w:rFonts w:ascii="Fellix" w:hAnsi="Fellix" w:cstheme="minorHAnsi"/>
        </w:rPr>
        <w:t>18</w:t>
      </w:r>
      <w:proofErr w:type="gramEnd"/>
      <w:r w:rsidRPr="00B30EAE">
        <w:rPr>
          <w:rFonts w:ascii="Fellix" w:hAnsi="Fellix" w:cstheme="minorHAnsi"/>
        </w:rPr>
        <w:t xml:space="preserve"> million tickets every year for hit musicals, acclaimed plays, concerts, comedy shows and a variety of other live events across the UK, US, and Germany. </w:t>
      </w:r>
    </w:p>
    <w:p w14:paraId="4C577504" w14:textId="77777777" w:rsidR="002D7C9B" w:rsidRPr="00B30EAE" w:rsidRDefault="00A4246D" w:rsidP="00E44DAE">
      <w:pPr>
        <w:pStyle w:val="NoSpacing"/>
        <w:jc w:val="both"/>
        <w:rPr>
          <w:rFonts w:ascii="Fellix" w:hAnsi="Fellix" w:cstheme="minorHAnsi"/>
        </w:rPr>
      </w:pPr>
      <w:r w:rsidRPr="00B30EAE">
        <w:rPr>
          <w:rFonts w:ascii="Fellix" w:hAnsi="Fellix" w:cstheme="minorHAnsi"/>
          <w:b/>
          <w:bCs/>
        </w:rPr>
        <w:t>We present the world’s best live entertainment in our venues</w:t>
      </w:r>
      <w:r w:rsidR="002D7C9B" w:rsidRPr="00B30EAE">
        <w:rPr>
          <w:rFonts w:ascii="Fellix" w:hAnsi="Fellix" w:cstheme="minorHAnsi"/>
        </w:rPr>
        <w:t>; w</w:t>
      </w:r>
      <w:r w:rsidRPr="00B30EAE">
        <w:rPr>
          <w:rFonts w:ascii="Fellix" w:hAnsi="Fellix" w:cstheme="minorHAnsi"/>
        </w:rPr>
        <w:t>orking alongside the world’s leading producers and creative artists, our venues present an extraordinarily diverse range of top-quality entertainment.</w:t>
      </w:r>
      <w:r w:rsidR="00FA1168" w:rsidRPr="00B30EAE">
        <w:rPr>
          <w:rFonts w:ascii="Fellix" w:hAnsi="Fellix" w:cstheme="minorHAnsi"/>
        </w:rPr>
        <w:t> </w:t>
      </w:r>
    </w:p>
    <w:p w14:paraId="42D463A7" w14:textId="7B2A9A95" w:rsidR="00FA1168" w:rsidRPr="00B30EAE" w:rsidRDefault="00FA2D27" w:rsidP="00E44DAE">
      <w:pPr>
        <w:pStyle w:val="NoSpacing"/>
        <w:jc w:val="both"/>
        <w:rPr>
          <w:rFonts w:ascii="Fellix" w:hAnsi="Fellix" w:cstheme="minorHAnsi"/>
        </w:rPr>
      </w:pPr>
      <w:r w:rsidRPr="00B30EAE">
        <w:rPr>
          <w:rFonts w:ascii="Fellix" w:hAnsi="Fellix" w:cstheme="minorHAnsi"/>
          <w:b/>
          <w:bCs/>
        </w:rPr>
        <w:t>We produce award-winning shows</w:t>
      </w:r>
      <w:r w:rsidR="002D7C9B" w:rsidRPr="00B30EAE">
        <w:rPr>
          <w:rFonts w:ascii="Fellix" w:hAnsi="Fellix" w:cstheme="minorHAnsi"/>
        </w:rPr>
        <w:t>; o</w:t>
      </w:r>
      <w:r w:rsidRPr="00B30EAE">
        <w:rPr>
          <w:rFonts w:ascii="Fellix" w:hAnsi="Fellix" w:cstheme="minorHAnsi"/>
        </w:rPr>
        <w:t xml:space="preserve">ur in-house production team, ATG Productions, are dedicated to producing critically acclaimed, commercially </w:t>
      </w:r>
      <w:r w:rsidR="00A00F9B" w:rsidRPr="00B30EAE">
        <w:rPr>
          <w:rFonts w:ascii="Fellix" w:hAnsi="Fellix" w:cstheme="minorHAnsi"/>
        </w:rPr>
        <w:t>successful,</w:t>
      </w:r>
      <w:r w:rsidRPr="00B30EAE">
        <w:rPr>
          <w:rFonts w:ascii="Fellix" w:hAnsi="Fellix" w:cstheme="minorHAnsi"/>
        </w:rPr>
        <w:t xml:space="preserve"> and creatively ambitious work for the West End, Broadway, Continental Europe and beyond.  </w:t>
      </w:r>
    </w:p>
    <w:p w14:paraId="6DF42BE3" w14:textId="77777777" w:rsidR="007E086D" w:rsidRPr="00B30EAE" w:rsidRDefault="007E086D" w:rsidP="00E44DAE">
      <w:pPr>
        <w:pStyle w:val="NoSpacing"/>
        <w:jc w:val="both"/>
        <w:rPr>
          <w:rFonts w:ascii="Fellix" w:hAnsi="Fellix" w:cstheme="minorHAnsi"/>
        </w:rPr>
      </w:pPr>
    </w:p>
    <w:p w14:paraId="42239D45" w14:textId="3206383A" w:rsidR="00146932" w:rsidRPr="00B30EAE" w:rsidRDefault="00146932" w:rsidP="00E44DAE">
      <w:pPr>
        <w:pStyle w:val="NoSpacing"/>
        <w:jc w:val="both"/>
        <w:rPr>
          <w:rFonts w:ascii="Fellix" w:hAnsi="Fellix" w:cstheme="minorHAnsi"/>
        </w:rPr>
      </w:pPr>
      <w:r w:rsidRPr="00B30EAE">
        <w:rPr>
          <w:rFonts w:ascii="Fellix" w:hAnsi="Fellix" w:cstheme="minorHAnsi"/>
        </w:rPr>
        <w:t>People are at the heart of our success. We</w:t>
      </w:r>
      <w:r w:rsidR="006B3838" w:rsidRPr="00B30EAE">
        <w:rPr>
          <w:rFonts w:ascii="Fellix" w:hAnsi="Fellix" w:cstheme="minorHAnsi"/>
        </w:rPr>
        <w:t xml:space="preserve"> a</w:t>
      </w:r>
      <w:r w:rsidRPr="00B30EAE">
        <w:rPr>
          <w:rFonts w:ascii="Fellix" w:hAnsi="Fellix" w:cstheme="minorHAnsi"/>
        </w:rPr>
        <w:t xml:space="preserve">re </w:t>
      </w:r>
      <w:proofErr w:type="gramStart"/>
      <w:r w:rsidRPr="00B30EAE">
        <w:rPr>
          <w:rFonts w:ascii="Fellix" w:hAnsi="Fellix" w:cstheme="minorHAnsi"/>
        </w:rPr>
        <w:t>passionate</w:t>
      </w:r>
      <w:proofErr w:type="gramEnd"/>
      <w:r w:rsidRPr="00B30EAE">
        <w:rPr>
          <w:rFonts w:ascii="Fellix" w:hAnsi="Fellix" w:cstheme="minorHAnsi"/>
        </w:rPr>
        <w:t xml:space="preserv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B30EAE" w:rsidRDefault="00146932" w:rsidP="00E44DAE">
      <w:pPr>
        <w:pStyle w:val="NoSpacing"/>
        <w:jc w:val="both"/>
        <w:rPr>
          <w:rFonts w:ascii="Fellix" w:hAnsi="Fellix" w:cstheme="minorHAnsi"/>
          <w:b/>
          <w:bCs/>
        </w:rPr>
      </w:pPr>
    </w:p>
    <w:p w14:paraId="3F0011F0" w14:textId="39D0795A" w:rsidR="00146932" w:rsidRPr="00B30EAE" w:rsidRDefault="00146932" w:rsidP="00E44DAE">
      <w:pPr>
        <w:pStyle w:val="NoSpacing"/>
        <w:jc w:val="both"/>
        <w:rPr>
          <w:rFonts w:ascii="Fellix" w:hAnsi="Fellix" w:cstheme="minorHAnsi"/>
          <w:b/>
          <w:bCs/>
          <w:sz w:val="28"/>
          <w:szCs w:val="28"/>
        </w:rPr>
      </w:pPr>
      <w:r w:rsidRPr="00B30EAE">
        <w:rPr>
          <w:rFonts w:ascii="Fellix" w:hAnsi="Fellix" w:cstheme="minorHAnsi"/>
          <w:b/>
          <w:bCs/>
          <w:sz w:val="28"/>
          <w:szCs w:val="28"/>
        </w:rPr>
        <w:t>Our values</w:t>
      </w:r>
    </w:p>
    <w:p w14:paraId="00BCF5F0" w14:textId="77777777" w:rsidR="00146932" w:rsidRPr="00B30EAE" w:rsidRDefault="00146932" w:rsidP="00E44DAE">
      <w:pPr>
        <w:pStyle w:val="NoSpacing"/>
        <w:jc w:val="both"/>
        <w:rPr>
          <w:rFonts w:ascii="Fellix" w:hAnsi="Fellix" w:cstheme="minorHAnsi"/>
        </w:rPr>
      </w:pPr>
      <w:r w:rsidRPr="00B30EAE">
        <w:rPr>
          <w:rFonts w:ascii="Fellix" w:hAnsi="Fellix" w:cstheme="minorHAnsi"/>
        </w:rPr>
        <w:t xml:space="preserve">In everything we do, we strive to be Ambitious, Collaborative, </w:t>
      </w:r>
      <w:proofErr w:type="gramStart"/>
      <w:r w:rsidRPr="00B30EAE">
        <w:rPr>
          <w:rFonts w:ascii="Fellix" w:hAnsi="Fellix" w:cstheme="minorHAnsi"/>
        </w:rPr>
        <w:t>Passionate</w:t>
      </w:r>
      <w:proofErr w:type="gramEnd"/>
      <w:r w:rsidRPr="00B30EAE">
        <w:rPr>
          <w:rFonts w:ascii="Fellix" w:hAnsi="Fellix" w:cstheme="minorHAnsi"/>
        </w:rPr>
        <w:t xml:space="preserve"> and Smart. </w:t>
      </w:r>
    </w:p>
    <w:p w14:paraId="317115E6" w14:textId="7BDB8128" w:rsidR="00146932" w:rsidRPr="00B30EAE" w:rsidRDefault="36CCE9C5" w:rsidP="00E44DAE">
      <w:pPr>
        <w:pStyle w:val="NoSpacing"/>
        <w:numPr>
          <w:ilvl w:val="0"/>
          <w:numId w:val="42"/>
        </w:numPr>
        <w:jc w:val="both"/>
        <w:rPr>
          <w:rFonts w:ascii="Fellix" w:hAnsi="Fellix" w:cstheme="minorHAnsi"/>
        </w:rPr>
      </w:pPr>
      <w:r w:rsidRPr="00B30EAE">
        <w:rPr>
          <w:rFonts w:ascii="Fellix" w:hAnsi="Fellix" w:cstheme="minorHAnsi"/>
        </w:rPr>
        <w:t xml:space="preserve">We are </w:t>
      </w:r>
      <w:r w:rsidRPr="00B30EAE">
        <w:rPr>
          <w:rFonts w:ascii="Fellix" w:hAnsi="Fellix" w:cstheme="minorHAnsi"/>
          <w:b/>
          <w:bCs/>
        </w:rPr>
        <w:t>ambitious</w:t>
      </w:r>
      <w:r w:rsidRPr="00B30EAE">
        <w:rPr>
          <w:rFonts w:ascii="Fellix" w:hAnsi="Fellix" w:cstheme="minorHAnsi"/>
        </w:rPr>
        <w:t xml:space="preserve"> and seek to exceed people’s expectations. </w:t>
      </w:r>
    </w:p>
    <w:p w14:paraId="030A7840" w14:textId="1FA0193E" w:rsidR="00146932" w:rsidRPr="00B30EAE" w:rsidRDefault="36CCE9C5" w:rsidP="00E44DAE">
      <w:pPr>
        <w:pStyle w:val="NoSpacing"/>
        <w:numPr>
          <w:ilvl w:val="0"/>
          <w:numId w:val="42"/>
        </w:numPr>
        <w:jc w:val="both"/>
        <w:rPr>
          <w:rFonts w:ascii="Fellix" w:hAnsi="Fellix" w:cstheme="minorHAnsi"/>
        </w:rPr>
      </w:pPr>
      <w:r w:rsidRPr="00B30EAE">
        <w:rPr>
          <w:rFonts w:ascii="Fellix" w:hAnsi="Fellix" w:cstheme="minorHAnsi"/>
        </w:rPr>
        <w:t xml:space="preserve">We are </w:t>
      </w:r>
      <w:r w:rsidRPr="00B30EAE">
        <w:rPr>
          <w:rFonts w:ascii="Fellix" w:hAnsi="Fellix" w:cstheme="minorHAnsi"/>
          <w:b/>
          <w:bCs/>
        </w:rPr>
        <w:t>collaborative</w:t>
      </w:r>
      <w:r w:rsidRPr="00B30EAE">
        <w:rPr>
          <w:rFonts w:ascii="Fellix" w:hAnsi="Fellix" w:cstheme="minorHAnsi"/>
        </w:rPr>
        <w:t xml:space="preserve"> and help each other to reach our goals. </w:t>
      </w:r>
    </w:p>
    <w:p w14:paraId="6C33B22E" w14:textId="41FD7A0A" w:rsidR="00146932" w:rsidRPr="00B30EAE" w:rsidRDefault="00146932" w:rsidP="00E44DAE">
      <w:pPr>
        <w:pStyle w:val="NoSpacing"/>
        <w:numPr>
          <w:ilvl w:val="0"/>
          <w:numId w:val="42"/>
        </w:numPr>
        <w:jc w:val="both"/>
        <w:rPr>
          <w:rFonts w:ascii="Fellix" w:hAnsi="Fellix" w:cstheme="minorHAnsi"/>
        </w:rPr>
      </w:pPr>
      <w:r w:rsidRPr="00B30EAE">
        <w:rPr>
          <w:rFonts w:ascii="Fellix" w:hAnsi="Fellix" w:cstheme="minorHAnsi"/>
        </w:rPr>
        <w:t xml:space="preserve">We are </w:t>
      </w:r>
      <w:proofErr w:type="gramStart"/>
      <w:r w:rsidRPr="00B30EAE">
        <w:rPr>
          <w:rFonts w:ascii="Fellix" w:hAnsi="Fellix" w:cstheme="minorHAnsi"/>
          <w:b/>
          <w:bCs/>
        </w:rPr>
        <w:t>passionate</w:t>
      </w:r>
      <w:proofErr w:type="gramEnd"/>
      <w:r w:rsidRPr="00B30EAE">
        <w:rPr>
          <w:rFonts w:ascii="Fellix" w:hAnsi="Fellix" w:cstheme="minorHAnsi"/>
          <w:b/>
          <w:bCs/>
        </w:rPr>
        <w:t xml:space="preserve"> </w:t>
      </w:r>
      <w:r w:rsidRPr="00B30EAE">
        <w:rPr>
          <w:rFonts w:ascii="Fellix" w:hAnsi="Fellix" w:cstheme="minorHAnsi"/>
        </w:rPr>
        <w:t>about our work, our business</w:t>
      </w:r>
      <w:r w:rsidR="00735DDE" w:rsidRPr="00B30EAE">
        <w:rPr>
          <w:rFonts w:ascii="Fellix" w:hAnsi="Fellix" w:cstheme="minorHAnsi"/>
        </w:rPr>
        <w:t>,</w:t>
      </w:r>
      <w:r w:rsidRPr="00B30EAE">
        <w:rPr>
          <w:rFonts w:ascii="Fellix" w:hAnsi="Fellix" w:cstheme="minorHAnsi"/>
        </w:rPr>
        <w:t xml:space="preserve"> and our industry.</w:t>
      </w:r>
    </w:p>
    <w:p w14:paraId="16477F2F" w14:textId="2980D74C" w:rsidR="00146932" w:rsidRPr="00B30EAE" w:rsidRDefault="00146932" w:rsidP="00E44DAE">
      <w:pPr>
        <w:pStyle w:val="NoSpacing"/>
        <w:numPr>
          <w:ilvl w:val="0"/>
          <w:numId w:val="42"/>
        </w:numPr>
        <w:jc w:val="both"/>
        <w:rPr>
          <w:rFonts w:ascii="Fellix" w:hAnsi="Fellix" w:cstheme="minorHAnsi"/>
        </w:rPr>
      </w:pPr>
      <w:r w:rsidRPr="00B30EAE">
        <w:rPr>
          <w:rFonts w:ascii="Fellix" w:hAnsi="Fellix" w:cstheme="minorHAnsi"/>
        </w:rPr>
        <w:t xml:space="preserve">We are </w:t>
      </w:r>
      <w:r w:rsidRPr="00B30EAE">
        <w:rPr>
          <w:rFonts w:ascii="Fellix" w:hAnsi="Fellix" w:cstheme="minorHAnsi"/>
          <w:b/>
          <w:bCs/>
        </w:rPr>
        <w:t>smart</w:t>
      </w:r>
      <w:r w:rsidRPr="00B30EAE">
        <w:rPr>
          <w:rFonts w:ascii="Fellix" w:hAnsi="Fellix" w:cstheme="minorHAnsi"/>
        </w:rPr>
        <w:t xml:space="preserve"> in our quest for simple, efficient</w:t>
      </w:r>
      <w:r w:rsidR="00735DDE" w:rsidRPr="00B30EAE">
        <w:rPr>
          <w:rFonts w:ascii="Fellix" w:hAnsi="Fellix" w:cstheme="minorHAnsi"/>
        </w:rPr>
        <w:t>,</w:t>
      </w:r>
      <w:r w:rsidRPr="00B30EAE">
        <w:rPr>
          <w:rFonts w:ascii="Fellix" w:hAnsi="Fellix" w:cstheme="minorHAnsi"/>
        </w:rPr>
        <w:t xml:space="preserve"> and innovative solutions.</w:t>
      </w:r>
    </w:p>
    <w:p w14:paraId="002028A6" w14:textId="77777777" w:rsidR="00146932" w:rsidRPr="00B30EAE" w:rsidRDefault="00146932" w:rsidP="00E44DAE">
      <w:pPr>
        <w:pStyle w:val="NoSpacing"/>
        <w:jc w:val="both"/>
        <w:rPr>
          <w:rFonts w:ascii="Fellix" w:hAnsi="Fellix" w:cstheme="minorHAnsi"/>
          <w:sz w:val="28"/>
          <w:szCs w:val="28"/>
        </w:rPr>
      </w:pPr>
    </w:p>
    <w:p w14:paraId="6CC405AD" w14:textId="7263FE20" w:rsidR="00146932" w:rsidRPr="00B30EAE" w:rsidRDefault="00146932" w:rsidP="00E44DAE">
      <w:pPr>
        <w:pStyle w:val="NoSpacing"/>
        <w:jc w:val="both"/>
        <w:rPr>
          <w:rFonts w:ascii="Fellix" w:hAnsi="Fellix" w:cstheme="minorHAnsi"/>
          <w:b/>
          <w:bCs/>
        </w:rPr>
      </w:pPr>
      <w:r w:rsidRPr="00B30EAE">
        <w:rPr>
          <w:rFonts w:ascii="Fellix" w:hAnsi="Fellix" w:cstheme="minorHAnsi"/>
          <w:b/>
          <w:bCs/>
          <w:sz w:val="28"/>
          <w:szCs w:val="28"/>
        </w:rPr>
        <w:t xml:space="preserve">Corporate Social Responsibility: </w:t>
      </w:r>
      <w:r w:rsidR="00B87155" w:rsidRPr="00B30EAE">
        <w:rPr>
          <w:rFonts w:ascii="Fellix" w:hAnsi="Fellix" w:cstheme="minorHAnsi"/>
          <w:b/>
          <w:bCs/>
          <w:sz w:val="28"/>
          <w:szCs w:val="28"/>
        </w:rPr>
        <w:t>o</w:t>
      </w:r>
      <w:r w:rsidRPr="00B30EAE">
        <w:rPr>
          <w:rFonts w:ascii="Fellix" w:hAnsi="Fellix" w:cstheme="minorHAnsi"/>
          <w:b/>
          <w:bCs/>
          <w:sz w:val="28"/>
          <w:szCs w:val="28"/>
        </w:rPr>
        <w:t xml:space="preserve">ur </w:t>
      </w:r>
      <w:r w:rsidR="00B87155" w:rsidRPr="00B30EAE">
        <w:rPr>
          <w:rFonts w:ascii="Fellix" w:hAnsi="Fellix" w:cstheme="minorHAnsi"/>
          <w:b/>
          <w:bCs/>
          <w:sz w:val="28"/>
          <w:szCs w:val="28"/>
        </w:rPr>
        <w:t>p</w:t>
      </w:r>
      <w:r w:rsidRPr="00B30EAE">
        <w:rPr>
          <w:rFonts w:ascii="Fellix" w:hAnsi="Fellix" w:cstheme="minorHAnsi"/>
          <w:b/>
          <w:bCs/>
          <w:sz w:val="28"/>
          <w:szCs w:val="28"/>
        </w:rPr>
        <w:t>riorities</w:t>
      </w:r>
    </w:p>
    <w:p w14:paraId="13650DA0" w14:textId="53CD0B78" w:rsidR="00146932" w:rsidRPr="00B30EAE" w:rsidRDefault="00146932" w:rsidP="00E44DAE">
      <w:pPr>
        <w:pStyle w:val="NoSpacing"/>
        <w:numPr>
          <w:ilvl w:val="0"/>
          <w:numId w:val="44"/>
        </w:numPr>
        <w:jc w:val="both"/>
        <w:rPr>
          <w:rFonts w:ascii="Fellix" w:hAnsi="Fellix" w:cstheme="minorHAnsi"/>
        </w:rPr>
      </w:pPr>
      <w:r w:rsidRPr="00B30EAE">
        <w:rPr>
          <w:rFonts w:ascii="Fellix" w:hAnsi="Fellix" w:cstheme="minorHAnsi"/>
        </w:rPr>
        <w:t>Next Generations</w:t>
      </w:r>
      <w:r w:rsidR="00865E8A" w:rsidRPr="00B30EAE">
        <w:rPr>
          <w:rFonts w:ascii="Fellix" w:hAnsi="Fellix" w:cstheme="minorHAnsi"/>
        </w:rPr>
        <w:t xml:space="preserve">: </w:t>
      </w:r>
      <w:r w:rsidRPr="00B30EAE">
        <w:rPr>
          <w:rFonts w:ascii="Fellix" w:hAnsi="Fellix" w:cstheme="minorHAnsi"/>
        </w:rPr>
        <w:t>introducing tomorrow’s audiences to the pleasures of live entertainment, recruiting and nurturing the next generation of industry talent.</w:t>
      </w:r>
    </w:p>
    <w:p w14:paraId="26C861BB" w14:textId="68BB9B55" w:rsidR="00146932" w:rsidRPr="00B30EAE" w:rsidRDefault="00D257B3" w:rsidP="00E44DAE">
      <w:pPr>
        <w:pStyle w:val="NoSpacing"/>
        <w:numPr>
          <w:ilvl w:val="0"/>
          <w:numId w:val="44"/>
        </w:numPr>
        <w:jc w:val="both"/>
        <w:rPr>
          <w:rFonts w:ascii="Fellix" w:hAnsi="Fellix" w:cstheme="minorHAnsi"/>
        </w:rPr>
      </w:pPr>
      <w:r w:rsidRPr="00B30EAE">
        <w:rPr>
          <w:rFonts w:ascii="Fellix" w:hAnsi="Fellix" w:cstheme="minorHAnsi"/>
        </w:rPr>
        <w:t>Inclusion</w:t>
      </w:r>
      <w:r w:rsidR="00865E8A" w:rsidRPr="00B30EAE">
        <w:rPr>
          <w:rFonts w:ascii="Fellix" w:hAnsi="Fellix" w:cstheme="minorHAnsi"/>
        </w:rPr>
        <w:t xml:space="preserve">: </w:t>
      </w:r>
      <w:r w:rsidR="00146932" w:rsidRPr="00B30EAE">
        <w:rPr>
          <w:rFonts w:ascii="Fellix" w:hAnsi="Fellix" w:cstheme="minorHAnsi"/>
        </w:rPr>
        <w:t xml:space="preserve">improving and promoting diversity, </w:t>
      </w:r>
      <w:r w:rsidR="00A00F9B" w:rsidRPr="00B30EAE">
        <w:rPr>
          <w:rFonts w:ascii="Fellix" w:hAnsi="Fellix" w:cstheme="minorHAnsi"/>
        </w:rPr>
        <w:t>inclusion,</w:t>
      </w:r>
      <w:r w:rsidR="00146932" w:rsidRPr="00B30EAE">
        <w:rPr>
          <w:rFonts w:ascii="Fellix" w:hAnsi="Fellix" w:cstheme="minorHAnsi"/>
        </w:rPr>
        <w:t xml:space="preserve"> and well-being in the workplace.</w:t>
      </w:r>
    </w:p>
    <w:p w14:paraId="705A1C05" w14:textId="2DA3ADDC" w:rsidR="00146932" w:rsidRPr="00B30EAE" w:rsidRDefault="00146932" w:rsidP="00E44DAE">
      <w:pPr>
        <w:pStyle w:val="NoSpacing"/>
        <w:numPr>
          <w:ilvl w:val="0"/>
          <w:numId w:val="44"/>
        </w:numPr>
        <w:jc w:val="both"/>
        <w:rPr>
          <w:rFonts w:ascii="Fellix" w:hAnsi="Fellix" w:cstheme="minorHAnsi"/>
        </w:rPr>
      </w:pPr>
      <w:r w:rsidRPr="00B30EAE">
        <w:rPr>
          <w:rFonts w:ascii="Fellix" w:hAnsi="Fellix" w:cstheme="minorHAnsi"/>
        </w:rPr>
        <w:t>Sustainability</w:t>
      </w:r>
      <w:r w:rsidR="00865E8A" w:rsidRPr="00B30EAE">
        <w:rPr>
          <w:rFonts w:ascii="Fellix" w:hAnsi="Fellix" w:cstheme="minorHAnsi"/>
        </w:rPr>
        <w:t xml:space="preserve">: </w:t>
      </w:r>
      <w:r w:rsidRPr="00B30EAE">
        <w:rPr>
          <w:rFonts w:ascii="Fellix" w:hAnsi="Fellix" w:cstheme="minorHAnsi"/>
        </w:rPr>
        <w:t>helping reduce our impact on the environment by making our business more sustainable.</w:t>
      </w:r>
    </w:p>
    <w:p w14:paraId="7B519EB2" w14:textId="5BEB58A2" w:rsidR="00665191" w:rsidRPr="00B30EAE" w:rsidRDefault="00665191" w:rsidP="00E44DAE">
      <w:pPr>
        <w:pStyle w:val="NoSpacing"/>
        <w:jc w:val="both"/>
        <w:rPr>
          <w:rFonts w:ascii="Fellix" w:hAnsi="Fellix" w:cstheme="minorHAnsi"/>
        </w:rPr>
      </w:pPr>
    </w:p>
    <w:p w14:paraId="5B659E6E" w14:textId="3D73054E" w:rsidR="00665191" w:rsidRPr="00B30EAE" w:rsidRDefault="00665191" w:rsidP="00E44DAE">
      <w:pPr>
        <w:pStyle w:val="NoSpacing"/>
        <w:jc w:val="both"/>
        <w:rPr>
          <w:rFonts w:ascii="Fellix" w:hAnsi="Fellix" w:cstheme="minorHAnsi"/>
          <w:b/>
          <w:bCs/>
          <w:sz w:val="28"/>
          <w:szCs w:val="28"/>
        </w:rPr>
      </w:pPr>
      <w:r w:rsidRPr="00B30EAE">
        <w:rPr>
          <w:rFonts w:ascii="Fellix" w:hAnsi="Fellix" w:cstheme="minorHAnsi"/>
          <w:b/>
          <w:bCs/>
          <w:sz w:val="28"/>
          <w:szCs w:val="28"/>
        </w:rPr>
        <w:t xml:space="preserve">A Stage </w:t>
      </w:r>
      <w:r w:rsidR="001E78B8" w:rsidRPr="00B30EAE">
        <w:rPr>
          <w:rFonts w:ascii="Fellix" w:hAnsi="Fellix" w:cstheme="minorHAnsi"/>
          <w:b/>
          <w:bCs/>
          <w:sz w:val="28"/>
          <w:szCs w:val="28"/>
        </w:rPr>
        <w:t>f</w:t>
      </w:r>
      <w:r w:rsidRPr="00B30EAE">
        <w:rPr>
          <w:rFonts w:ascii="Fellix" w:hAnsi="Fellix" w:cstheme="minorHAnsi"/>
          <w:b/>
          <w:bCs/>
          <w:sz w:val="28"/>
          <w:szCs w:val="28"/>
        </w:rPr>
        <w:t>or Everyone</w:t>
      </w:r>
      <w:r w:rsidR="001E78B8" w:rsidRPr="00B30EAE">
        <w:rPr>
          <w:rFonts w:ascii="Fellix" w:hAnsi="Fellix" w:cstheme="minorHAnsi"/>
          <w:b/>
          <w:bCs/>
          <w:sz w:val="28"/>
          <w:szCs w:val="28"/>
        </w:rPr>
        <w:t xml:space="preserve"> - Our Inclusion, Diversity, Equity and Access Mission Statement</w:t>
      </w:r>
      <w:r w:rsidRPr="00B30EAE">
        <w:rPr>
          <w:rFonts w:ascii="Fellix" w:hAnsi="Fellix" w:cstheme="minorHAnsi"/>
          <w:b/>
          <w:bCs/>
          <w:sz w:val="28"/>
          <w:szCs w:val="28"/>
        </w:rPr>
        <w:t xml:space="preserve"> </w:t>
      </w:r>
    </w:p>
    <w:p w14:paraId="647BBF8B" w14:textId="5B312109" w:rsidR="00665191" w:rsidRPr="00B30EAE" w:rsidRDefault="00665191" w:rsidP="00E44DAE">
      <w:pPr>
        <w:pStyle w:val="NoSpacing"/>
        <w:jc w:val="both"/>
        <w:rPr>
          <w:rFonts w:ascii="Fellix" w:hAnsi="Fellix" w:cstheme="minorHAnsi"/>
        </w:rPr>
      </w:pPr>
      <w:r w:rsidRPr="00B30EAE">
        <w:rPr>
          <w:rFonts w:ascii="Fellix" w:hAnsi="Fellix" w:cstheme="minorHAnsi"/>
        </w:rPr>
        <w:t xml:space="preserve">Our stages are a platform for compelling stories – stories that are for all, by all, and of all. We shine our spotlight on our differences and believe that understanding and celebrating these differences makes us better global citizens. We are </w:t>
      </w:r>
      <w:proofErr w:type="gramStart"/>
      <w:r w:rsidRPr="00B30EAE">
        <w:rPr>
          <w:rFonts w:ascii="Fellix" w:hAnsi="Fellix" w:cstheme="minorHAnsi"/>
        </w:rPr>
        <w:t>passionate</w:t>
      </w:r>
      <w:proofErr w:type="gramEnd"/>
      <w:r w:rsidRPr="00B30EAE">
        <w:rPr>
          <w:rFonts w:ascii="Fellix" w:hAnsi="Fellix" w:cstheme="minorHAnsi"/>
        </w:rPr>
        <w:t xml:space="preserv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B30EAE">
        <w:rPr>
          <w:rFonts w:ascii="Fellix" w:hAnsi="Fellix" w:cstheme="minorHAnsi"/>
        </w:rPr>
        <w:t xml:space="preserve"> entertainment</w:t>
      </w:r>
      <w:r w:rsidRPr="00B30EAE">
        <w:rPr>
          <w:rFonts w:ascii="Fellix" w:hAnsi="Fellix" w:cstheme="minorHAnsi"/>
        </w:rPr>
        <w:t>, we provide a stage for everyone.</w:t>
      </w:r>
    </w:p>
    <w:p w14:paraId="7A7032AD" w14:textId="77777777" w:rsidR="00665191" w:rsidRPr="00B30EAE" w:rsidRDefault="00665191" w:rsidP="00E44DAE">
      <w:pPr>
        <w:pStyle w:val="NoSpacing"/>
        <w:jc w:val="both"/>
        <w:rPr>
          <w:rFonts w:ascii="Fellix" w:hAnsi="Fellix" w:cstheme="minorHAnsi"/>
        </w:rPr>
      </w:pPr>
    </w:p>
    <w:p w14:paraId="55750C61" w14:textId="62B764D6" w:rsidR="00665191" w:rsidRPr="00B30EAE" w:rsidRDefault="00665191" w:rsidP="00E44DAE">
      <w:pPr>
        <w:pStyle w:val="NoSpacing"/>
        <w:jc w:val="both"/>
        <w:rPr>
          <w:rFonts w:ascii="Fellix" w:hAnsi="Fellix" w:cstheme="minorHAnsi"/>
        </w:rPr>
      </w:pPr>
      <w:r w:rsidRPr="00B30EAE">
        <w:rPr>
          <w:rFonts w:ascii="Fellix" w:hAnsi="Fellix" w:cstheme="minorHAnsi"/>
        </w:rPr>
        <w:t xml:space="preserve">We recognise that we do not have all the answers; but we strive to listen, to learn and to change in order to ensure ATG </w:t>
      </w:r>
      <w:r w:rsidR="00656FCF" w:rsidRPr="00B30EAE">
        <w:rPr>
          <w:rFonts w:ascii="Fellix" w:hAnsi="Fellix" w:cstheme="minorHAnsi"/>
        </w:rPr>
        <w:t xml:space="preserve">Entertainment </w:t>
      </w:r>
      <w:r w:rsidRPr="00B30EAE">
        <w:rPr>
          <w:rFonts w:ascii="Fellix" w:hAnsi="Fellix" w:cstheme="minorHAnsi"/>
        </w:rPr>
        <w:t>becomes a truly inclusive organisation.</w:t>
      </w:r>
      <w:r w:rsidR="00CA092D" w:rsidRPr="00B30EAE">
        <w:rPr>
          <w:rFonts w:ascii="Fellix" w:hAnsi="Fellix" w:cstheme="minorHAnsi"/>
        </w:rPr>
        <w:t xml:space="preserve"> </w:t>
      </w:r>
      <w:r w:rsidRPr="00B30EAE">
        <w:rPr>
          <w:rFonts w:ascii="Fellix" w:hAnsi="Fellix" w:cstheme="minorHAnsi"/>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B30EAE" w:rsidRDefault="00146932" w:rsidP="00E44DAE">
      <w:pPr>
        <w:pStyle w:val="NoSpacing"/>
        <w:jc w:val="both"/>
        <w:rPr>
          <w:rFonts w:ascii="Fellix" w:hAnsi="Fellix" w:cstheme="minorHAnsi"/>
        </w:rPr>
      </w:pPr>
    </w:p>
    <w:p w14:paraId="78BB9677" w14:textId="4A965E41" w:rsidR="005A7159" w:rsidRPr="00B30EAE" w:rsidRDefault="005A7159" w:rsidP="00E44DAE">
      <w:pPr>
        <w:jc w:val="both"/>
        <w:rPr>
          <w:rFonts w:ascii="Fellix" w:hAnsi="Fellix" w:cstheme="minorHAnsi"/>
        </w:rPr>
      </w:pPr>
      <w:r w:rsidRPr="00B30EAE">
        <w:rPr>
          <w:rFonts w:ascii="Fellix" w:hAnsi="Fellix" w:cstheme="minorHAnsi"/>
        </w:rPr>
        <w:t xml:space="preserve">We are a Disability Confident Committed Employer, which means that we are taking action to ensure that people with disabilities and long-term health conditions feel supported, </w:t>
      </w:r>
      <w:r w:rsidR="00A00F9B" w:rsidRPr="00B30EAE">
        <w:rPr>
          <w:rFonts w:ascii="Fellix" w:hAnsi="Fellix" w:cstheme="minorHAnsi"/>
        </w:rPr>
        <w:t>engaged,</w:t>
      </w:r>
      <w:r w:rsidRPr="00B30EAE">
        <w:rPr>
          <w:rFonts w:ascii="Fellix" w:hAnsi="Fellix" w:cstheme="minorHAnsi"/>
        </w:rPr>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w:t>
      </w:r>
      <w:proofErr w:type="gramStart"/>
      <w:r w:rsidRPr="00B30EAE">
        <w:rPr>
          <w:rFonts w:ascii="Fellix" w:hAnsi="Fellix" w:cstheme="minorHAnsi"/>
        </w:rPr>
        <w:t>reasonably able</w:t>
      </w:r>
      <w:proofErr w:type="gramEnd"/>
      <w:r w:rsidRPr="00B30EAE">
        <w:rPr>
          <w:rFonts w:ascii="Fellix" w:hAnsi="Fellix" w:cstheme="minorHAnsi"/>
        </w:rPr>
        <w:t xml:space="preserve"> to interview for any given role, we will retain applications for the next available interview opportunity wherever possible.</w:t>
      </w:r>
    </w:p>
    <w:p w14:paraId="4F883E9A" w14:textId="77777777" w:rsidR="005A7159" w:rsidRPr="00B30EAE" w:rsidRDefault="005A7159" w:rsidP="00E44DAE">
      <w:pPr>
        <w:jc w:val="both"/>
        <w:rPr>
          <w:rFonts w:ascii="Fellix" w:hAnsi="Fellix" w:cstheme="minorHAnsi"/>
        </w:rPr>
      </w:pPr>
    </w:p>
    <w:p w14:paraId="38D67F06" w14:textId="66A881BA" w:rsidR="005A7159" w:rsidRPr="00B30EAE" w:rsidRDefault="005A7159" w:rsidP="00E44DAE">
      <w:pPr>
        <w:jc w:val="both"/>
        <w:rPr>
          <w:rFonts w:ascii="Fellix" w:hAnsi="Fellix" w:cstheme="minorHAnsi"/>
        </w:rPr>
      </w:pPr>
      <w:r w:rsidRPr="00B30EAE">
        <w:rPr>
          <w:rFonts w:ascii="Fellix" w:hAnsi="Fellix" w:cstheme="minorHAnsi"/>
        </w:rPr>
        <w:t xml:space="preserve">If you’d like to discuss accessibility prior to applying, please email </w:t>
      </w:r>
      <w:hyperlink r:id="rId11">
        <w:r w:rsidRPr="00B30EAE">
          <w:rPr>
            <w:rFonts w:ascii="Fellix" w:hAnsi="Fellix" w:cstheme="minorHAnsi"/>
            <w:u w:val="single"/>
          </w:rPr>
          <w:t>recruitment@</w:t>
        </w:r>
        <w:r w:rsidR="007F56B2" w:rsidRPr="00B30EAE">
          <w:rPr>
            <w:rFonts w:ascii="Fellix" w:hAnsi="Fellix" w:cstheme="minorHAnsi"/>
            <w:u w:val="single"/>
          </w:rPr>
          <w:t>atgentertainment.</w:t>
        </w:r>
        <w:r w:rsidRPr="00B30EAE">
          <w:rPr>
            <w:rFonts w:ascii="Fellix" w:hAnsi="Fellix" w:cstheme="minorHAnsi"/>
            <w:u w:val="single"/>
          </w:rPr>
          <w:t>com</w:t>
        </w:r>
      </w:hyperlink>
      <w:r w:rsidRPr="00B30EAE">
        <w:rPr>
          <w:rFonts w:ascii="Fellix" w:hAnsi="Fellix" w:cstheme="minorHAnsi"/>
        </w:rPr>
        <w:t xml:space="preserve"> for a confidential discussion. </w:t>
      </w:r>
    </w:p>
    <w:p w14:paraId="46E27552" w14:textId="77777777" w:rsidR="005A7159" w:rsidRDefault="005A7159" w:rsidP="00146932">
      <w:pPr>
        <w:pStyle w:val="NoSpacing"/>
        <w:rPr>
          <w:rFonts w:ascii="Fellix" w:hAnsi="Fellix" w:cstheme="minorHAnsi"/>
        </w:rPr>
      </w:pPr>
    </w:p>
    <w:p w14:paraId="0001A133" w14:textId="35DE2AA9" w:rsidR="0083121D" w:rsidRPr="00B30EAE" w:rsidRDefault="0083121D" w:rsidP="0083121D">
      <w:pPr>
        <w:pStyle w:val="NoSpacing"/>
        <w:rPr>
          <w:rFonts w:ascii="Fellix" w:eastAsia="Segoe UI" w:hAnsi="Fellix" w:cs="Segoe UI"/>
          <w:color w:val="000000" w:themeColor="text1"/>
          <w:sz w:val="28"/>
          <w:szCs w:val="28"/>
          <w:lang w:val="en-US"/>
        </w:rPr>
      </w:pPr>
      <w:r>
        <w:rPr>
          <w:rFonts w:ascii="Fellix" w:eastAsia="Calibri" w:hAnsi="Fellix"/>
          <w:b/>
          <w:bCs/>
          <w:color w:val="000000" w:themeColor="text1"/>
          <w:sz w:val="28"/>
          <w:szCs w:val="28"/>
        </w:rPr>
        <w:t xml:space="preserve">The </w:t>
      </w:r>
      <w:r w:rsidR="00E44DAE">
        <w:rPr>
          <w:rFonts w:ascii="Fellix" w:eastAsia="Calibri" w:hAnsi="Fellix"/>
          <w:b/>
          <w:bCs/>
          <w:color w:val="000000" w:themeColor="text1"/>
          <w:sz w:val="28"/>
          <w:szCs w:val="28"/>
        </w:rPr>
        <w:t xml:space="preserve">UK Accounts Assistant </w:t>
      </w:r>
      <w:r w:rsidR="00226FA6">
        <w:rPr>
          <w:rFonts w:ascii="Fellix" w:eastAsia="Calibri" w:hAnsi="Fellix"/>
          <w:b/>
          <w:bCs/>
          <w:color w:val="000000" w:themeColor="text1"/>
          <w:sz w:val="28"/>
          <w:szCs w:val="28"/>
        </w:rPr>
        <w:t xml:space="preserve">role </w:t>
      </w:r>
    </w:p>
    <w:p w14:paraId="3B331CE1" w14:textId="77777777" w:rsidR="0083121D" w:rsidRPr="00642AFF" w:rsidRDefault="0083121D" w:rsidP="00146932">
      <w:pPr>
        <w:pStyle w:val="NoSpacing"/>
        <w:rPr>
          <w:rFonts w:ascii="Fellix" w:hAnsi="Fellix" w:cstheme="minorHAnsi"/>
        </w:rPr>
      </w:pPr>
    </w:p>
    <w:p w14:paraId="1B6EDC79" w14:textId="77777777" w:rsidR="00642AFF" w:rsidRPr="00642AFF" w:rsidRDefault="00642AFF" w:rsidP="00E44DAE">
      <w:pPr>
        <w:jc w:val="both"/>
        <w:rPr>
          <w:rFonts w:ascii="Fellix" w:hAnsi="Fellix" w:cs="Tahoma"/>
          <w:shd w:val="clear" w:color="auto" w:fill="FFFFFF"/>
        </w:rPr>
      </w:pPr>
      <w:r w:rsidRPr="00642AFF">
        <w:rPr>
          <w:rFonts w:ascii="Fellix" w:hAnsi="Fellix" w:cs="Tahoma"/>
          <w:shd w:val="clear" w:color="auto" w:fill="FFFFFF"/>
        </w:rPr>
        <w:t>Working closely with Venues and Programming to ensure that financial information and documents are</w:t>
      </w:r>
      <w:r w:rsidRPr="00642AFF">
        <w:rPr>
          <w:rFonts w:ascii="Fellix" w:hAnsi="Fellix" w:cs="Tahoma"/>
          <w:shd w:val="clear" w:color="auto" w:fill="FFFFFF"/>
        </w:rPr>
        <w:t xml:space="preserve"> </w:t>
      </w:r>
    </w:p>
    <w:p w14:paraId="597E86DF" w14:textId="082CE470" w:rsidR="00642AFF" w:rsidRPr="00642AFF" w:rsidRDefault="00642AFF" w:rsidP="00E44DAE">
      <w:pPr>
        <w:jc w:val="both"/>
        <w:rPr>
          <w:rFonts w:ascii="Fellix" w:hAnsi="Fellix" w:cs="Tahoma"/>
          <w:shd w:val="clear" w:color="auto" w:fill="FFFFFF"/>
        </w:rPr>
      </w:pPr>
      <w:r w:rsidRPr="00642AFF">
        <w:rPr>
          <w:rFonts w:ascii="Fellix" w:hAnsi="Fellix" w:cs="Tahoma"/>
          <w:shd w:val="clear" w:color="auto" w:fill="FFFFFF"/>
        </w:rPr>
        <w:t xml:space="preserve">captured, </w:t>
      </w:r>
      <w:r w:rsidR="00A00F9B" w:rsidRPr="00642AFF">
        <w:rPr>
          <w:rFonts w:ascii="Fellix" w:hAnsi="Fellix" w:cs="Tahoma"/>
          <w:shd w:val="clear" w:color="auto" w:fill="FFFFFF"/>
        </w:rPr>
        <w:t>controlled,</w:t>
      </w:r>
      <w:r w:rsidRPr="00642AFF">
        <w:rPr>
          <w:rFonts w:ascii="Fellix" w:hAnsi="Fellix" w:cs="Tahoma"/>
          <w:shd w:val="clear" w:color="auto" w:fill="FFFFFF"/>
        </w:rPr>
        <w:t xml:space="preserve"> and processed efficiently and accurately to meet agreed accounting policies and</w:t>
      </w:r>
      <w:r w:rsidRPr="00642AFF">
        <w:rPr>
          <w:rFonts w:ascii="Fellix" w:hAnsi="Fellix" w:cs="Tahoma"/>
          <w:shd w:val="clear" w:color="auto" w:fill="FFFFFF"/>
        </w:rPr>
        <w:t xml:space="preserve"> </w:t>
      </w:r>
      <w:r w:rsidRPr="00642AFF">
        <w:rPr>
          <w:rFonts w:ascii="Fellix" w:hAnsi="Fellix" w:cs="Tahoma"/>
          <w:shd w:val="clear" w:color="auto" w:fill="FFFFFF"/>
        </w:rPr>
        <w:t xml:space="preserve">deadlines.  By providing high quality management information in a timely and accurate manner to the UK Financial Controller, the UK Accounts Assistant is key in contributing to the effective and efficient delivery of a </w:t>
      </w:r>
      <w:r w:rsidR="00E44DAE" w:rsidRPr="00642AFF">
        <w:rPr>
          <w:rFonts w:ascii="Fellix" w:hAnsi="Fellix" w:cs="Tahoma"/>
          <w:shd w:val="clear" w:color="auto" w:fill="FFFFFF"/>
        </w:rPr>
        <w:t>high-quality</w:t>
      </w:r>
      <w:r w:rsidRPr="00642AFF">
        <w:rPr>
          <w:rFonts w:ascii="Fellix" w:hAnsi="Fellix" w:cs="Tahoma"/>
          <w:shd w:val="clear" w:color="auto" w:fill="FFFFFF"/>
        </w:rPr>
        <w:t xml:space="preserve"> service to the Business Partners, </w:t>
      </w:r>
      <w:r w:rsidR="00A00F9B" w:rsidRPr="00642AFF">
        <w:rPr>
          <w:rFonts w:ascii="Fellix" w:hAnsi="Fellix" w:cs="Tahoma"/>
          <w:shd w:val="clear" w:color="auto" w:fill="FFFFFF"/>
        </w:rPr>
        <w:t>Venues,</w:t>
      </w:r>
      <w:r w:rsidRPr="00642AFF">
        <w:rPr>
          <w:rFonts w:ascii="Fellix" w:hAnsi="Fellix" w:cs="Tahoma"/>
          <w:shd w:val="clear" w:color="auto" w:fill="FFFFFF"/>
        </w:rPr>
        <w:t xml:space="preserve"> and external customers.</w:t>
      </w:r>
    </w:p>
    <w:p w14:paraId="6608EFB4" w14:textId="77777777" w:rsidR="00642AFF" w:rsidRPr="00662C8B" w:rsidRDefault="00642AFF" w:rsidP="00642AFF">
      <w:pPr>
        <w:ind w:left="2160" w:hanging="2100"/>
        <w:jc w:val="both"/>
        <w:rPr>
          <w:rFonts w:ascii="Tahoma" w:hAnsi="Tahoma" w:cs="Tahoma"/>
          <w:bCs/>
        </w:rPr>
      </w:pPr>
    </w:p>
    <w:p w14:paraId="4E295799" w14:textId="77777777" w:rsidR="00890196" w:rsidRDefault="00890196" w:rsidP="0083121D">
      <w:pPr>
        <w:rPr>
          <w:rFonts w:ascii="Fellix" w:hAnsi="Fellix"/>
        </w:rPr>
      </w:pPr>
    </w:p>
    <w:p w14:paraId="2B584841" w14:textId="6B85F046" w:rsidR="00214891" w:rsidRPr="00A7639C" w:rsidRDefault="00214891" w:rsidP="00214891">
      <w:pPr>
        <w:pStyle w:val="NoSpacing"/>
        <w:rPr>
          <w:rFonts w:ascii="Fellix" w:hAnsi="Fellix" w:cstheme="minorHAnsi"/>
          <w:b/>
          <w:bCs/>
          <w:sz w:val="28"/>
          <w:szCs w:val="28"/>
        </w:rPr>
      </w:pPr>
      <w:r w:rsidRPr="00A7639C">
        <w:rPr>
          <w:rFonts w:ascii="Fellix" w:hAnsi="Fellix" w:cstheme="minorHAnsi"/>
          <w:b/>
          <w:bCs/>
          <w:sz w:val="28"/>
          <w:szCs w:val="28"/>
        </w:rPr>
        <w:t xml:space="preserve">Key Responsibilities </w:t>
      </w:r>
    </w:p>
    <w:p w14:paraId="1145B2B5" w14:textId="11DBCA26" w:rsidR="00890196" w:rsidRDefault="00890196" w:rsidP="00E44DAE">
      <w:pPr>
        <w:jc w:val="both"/>
        <w:rPr>
          <w:rFonts w:ascii="Fellix" w:hAnsi="Fellix"/>
        </w:rPr>
      </w:pPr>
    </w:p>
    <w:p w14:paraId="1A4E2E2D" w14:textId="77777777" w:rsidR="00E44DAE" w:rsidRDefault="00E44DAE" w:rsidP="00E44DAE">
      <w:pPr>
        <w:jc w:val="both"/>
        <w:rPr>
          <w:rFonts w:ascii="Fellix" w:hAnsi="Fellix" w:cs="Tahoma"/>
          <w:b/>
          <w:bCs/>
        </w:rPr>
      </w:pPr>
      <w:r w:rsidRPr="00E44DAE">
        <w:rPr>
          <w:rFonts w:ascii="Fellix" w:hAnsi="Fellix" w:cs="Tahoma"/>
          <w:b/>
          <w:bCs/>
        </w:rPr>
        <w:t>Internal and External Reporting</w:t>
      </w:r>
    </w:p>
    <w:p w14:paraId="6EB6FBAD" w14:textId="77777777" w:rsidR="00E44DAE" w:rsidRPr="00E44DAE" w:rsidRDefault="00E44DAE" w:rsidP="00E44DAE">
      <w:pPr>
        <w:jc w:val="both"/>
        <w:rPr>
          <w:rFonts w:ascii="Fellix" w:hAnsi="Fellix" w:cs="Tahoma"/>
          <w:b/>
          <w:bCs/>
        </w:rPr>
      </w:pPr>
    </w:p>
    <w:p w14:paraId="444E35D6" w14:textId="6FA0410F" w:rsidR="00E44DAE" w:rsidRPr="00E44DAE" w:rsidRDefault="00E44DAE" w:rsidP="00E44DAE">
      <w:pPr>
        <w:pStyle w:val="ListParagraph"/>
        <w:numPr>
          <w:ilvl w:val="0"/>
          <w:numId w:val="51"/>
        </w:numPr>
        <w:autoSpaceDE w:val="0"/>
        <w:autoSpaceDN w:val="0"/>
        <w:adjustRightInd w:val="0"/>
        <w:spacing w:after="0" w:line="240" w:lineRule="auto"/>
        <w:jc w:val="both"/>
        <w:rPr>
          <w:rFonts w:ascii="Fellix" w:hAnsi="Fellix" w:cs="Tahoma"/>
          <w:color w:val="000000"/>
          <w:lang w:eastAsia="en-GB"/>
        </w:rPr>
      </w:pPr>
      <w:r w:rsidRPr="00E44DAE">
        <w:rPr>
          <w:rFonts w:ascii="Fellix" w:hAnsi="Fellix" w:cs="Tahoma"/>
          <w:color w:val="000000"/>
          <w:lang w:eastAsia="en-GB"/>
        </w:rPr>
        <w:t xml:space="preserve">To produce accurate and timely financial settlement of all shows and associated merchandise sales with producers - own promotions and co-promotions, ensuring full alignment with the producer contracts whilst building relationships with programming, ticketing, </w:t>
      </w:r>
      <w:r w:rsidR="00A00F9B" w:rsidRPr="00E44DAE">
        <w:rPr>
          <w:rFonts w:ascii="Fellix" w:hAnsi="Fellix" w:cs="Tahoma"/>
          <w:color w:val="000000"/>
          <w:lang w:eastAsia="en-GB"/>
        </w:rPr>
        <w:t>venues,</w:t>
      </w:r>
      <w:r w:rsidRPr="00E44DAE">
        <w:rPr>
          <w:rFonts w:ascii="Fellix" w:hAnsi="Fellix" w:cs="Tahoma"/>
          <w:color w:val="000000"/>
          <w:lang w:eastAsia="en-GB"/>
        </w:rPr>
        <w:t xml:space="preserve"> and producers</w:t>
      </w:r>
    </w:p>
    <w:p w14:paraId="07742325" w14:textId="372642B9" w:rsidR="00E44DAE" w:rsidRPr="00E44DAE" w:rsidRDefault="00E44DAE" w:rsidP="00E44DAE">
      <w:pPr>
        <w:pStyle w:val="ListParagraph"/>
        <w:numPr>
          <w:ilvl w:val="0"/>
          <w:numId w:val="51"/>
        </w:numPr>
        <w:autoSpaceDE w:val="0"/>
        <w:autoSpaceDN w:val="0"/>
        <w:adjustRightInd w:val="0"/>
        <w:spacing w:after="0" w:line="240" w:lineRule="auto"/>
        <w:jc w:val="both"/>
        <w:rPr>
          <w:rFonts w:ascii="Fellix" w:hAnsi="Fellix" w:cs="Tahoma"/>
          <w:color w:val="000000"/>
          <w:lang w:eastAsia="en-GB"/>
        </w:rPr>
      </w:pPr>
      <w:r w:rsidRPr="00E44DAE">
        <w:rPr>
          <w:rFonts w:ascii="Fellix" w:hAnsi="Fellix" w:cs="Tahoma"/>
          <w:color w:val="000000"/>
          <w:lang w:eastAsia="en-GB"/>
        </w:rPr>
        <w:t xml:space="preserve">Review and submit for approval producer requests for </w:t>
      </w:r>
      <w:r w:rsidR="00A00F9B" w:rsidRPr="00E44DAE">
        <w:rPr>
          <w:rFonts w:ascii="Fellix" w:hAnsi="Fellix" w:cs="Tahoma"/>
          <w:color w:val="000000"/>
          <w:lang w:eastAsia="en-GB"/>
        </w:rPr>
        <w:t>advances.</w:t>
      </w:r>
    </w:p>
    <w:p w14:paraId="0D74F219" w14:textId="77CF99DF" w:rsidR="00E44DAE" w:rsidRPr="00E44DAE" w:rsidRDefault="00E44DAE" w:rsidP="00E44DAE">
      <w:pPr>
        <w:numPr>
          <w:ilvl w:val="0"/>
          <w:numId w:val="51"/>
        </w:numPr>
        <w:shd w:val="clear" w:color="auto" w:fill="FFFFFF"/>
        <w:spacing w:before="100" w:beforeAutospacing="1" w:after="100" w:afterAutospacing="1"/>
        <w:jc w:val="both"/>
        <w:rPr>
          <w:rFonts w:ascii="Fellix" w:hAnsi="Fellix" w:cs="Tahoma"/>
          <w:color w:val="000000" w:themeColor="text1"/>
        </w:rPr>
      </w:pPr>
      <w:r w:rsidRPr="00E44DAE">
        <w:rPr>
          <w:rFonts w:ascii="Fellix" w:hAnsi="Fellix" w:cs="Tahoma"/>
          <w:color w:val="000000" w:themeColor="text1"/>
        </w:rPr>
        <w:t xml:space="preserve">To produce standard transactional journal entries on a daily, </w:t>
      </w:r>
      <w:r w:rsidR="00A00F9B" w:rsidRPr="00E44DAE">
        <w:rPr>
          <w:rFonts w:ascii="Fellix" w:hAnsi="Fellix" w:cs="Tahoma"/>
          <w:color w:val="000000" w:themeColor="text1"/>
        </w:rPr>
        <w:t>weekly,</w:t>
      </w:r>
      <w:r w:rsidRPr="00E44DAE">
        <w:rPr>
          <w:rFonts w:ascii="Fellix" w:hAnsi="Fellix" w:cs="Tahoma"/>
          <w:color w:val="000000" w:themeColor="text1"/>
        </w:rPr>
        <w:t xml:space="preserve"> or monthly basis as required in accordance with accounting standards and ATGE policies in the accounting system (Navision/Microsoft Dynamics 365)</w:t>
      </w:r>
    </w:p>
    <w:p w14:paraId="5A7870A3" w14:textId="509FD497" w:rsidR="00E44DAE" w:rsidRPr="00E44DAE" w:rsidRDefault="00E44DAE" w:rsidP="00E44DAE">
      <w:pPr>
        <w:numPr>
          <w:ilvl w:val="0"/>
          <w:numId w:val="51"/>
        </w:numPr>
        <w:shd w:val="clear" w:color="auto" w:fill="FFFFFF"/>
        <w:spacing w:before="100" w:beforeAutospacing="1" w:after="100" w:afterAutospacing="1"/>
        <w:jc w:val="both"/>
        <w:rPr>
          <w:rFonts w:ascii="Fellix" w:hAnsi="Fellix" w:cs="Tahoma"/>
          <w:color w:val="000000" w:themeColor="text1"/>
        </w:rPr>
      </w:pPr>
      <w:r w:rsidRPr="00E44DAE">
        <w:rPr>
          <w:rFonts w:ascii="Fellix" w:hAnsi="Fellix" w:cs="Tahoma"/>
          <w:color w:val="000000" w:themeColor="text1"/>
        </w:rPr>
        <w:t xml:space="preserve">Month end tasks to include settlement accruals, balance sheet reconciliations for assigned accounts, e.g. </w:t>
      </w:r>
      <w:r w:rsidR="00A00F9B" w:rsidRPr="00E44DAE">
        <w:rPr>
          <w:rFonts w:ascii="Fellix" w:hAnsi="Fellix" w:cs="Tahoma"/>
          <w:color w:val="000000" w:themeColor="text1"/>
        </w:rPr>
        <w:t>PRS,</w:t>
      </w:r>
      <w:r w:rsidRPr="00E44DAE">
        <w:rPr>
          <w:rFonts w:ascii="Fellix" w:hAnsi="Fellix" w:cs="Tahoma"/>
          <w:color w:val="000000" w:themeColor="text1"/>
        </w:rPr>
        <w:t xml:space="preserve"> merchandise control, </w:t>
      </w:r>
      <w:proofErr w:type="gramStart"/>
      <w:r w:rsidRPr="00E44DAE">
        <w:rPr>
          <w:rFonts w:ascii="Fellix" w:hAnsi="Fellix" w:cs="Tahoma"/>
          <w:color w:val="000000" w:themeColor="text1"/>
        </w:rPr>
        <w:t>etc.</w:t>
      </w:r>
      <w:proofErr w:type="gramEnd"/>
    </w:p>
    <w:p w14:paraId="598608F6" w14:textId="77777777" w:rsidR="00E44DAE" w:rsidRPr="00E44DAE" w:rsidRDefault="00E44DAE" w:rsidP="00E44DAE">
      <w:pPr>
        <w:numPr>
          <w:ilvl w:val="0"/>
          <w:numId w:val="51"/>
        </w:numPr>
        <w:shd w:val="clear" w:color="auto" w:fill="FFFFFF"/>
        <w:spacing w:before="100" w:beforeAutospacing="1" w:after="100" w:afterAutospacing="1"/>
        <w:jc w:val="both"/>
        <w:rPr>
          <w:rFonts w:ascii="Fellix" w:hAnsi="Fellix" w:cs="Tahoma"/>
          <w:color w:val="000000" w:themeColor="text1"/>
        </w:rPr>
      </w:pPr>
      <w:r w:rsidRPr="00E44DAE">
        <w:rPr>
          <w:rFonts w:ascii="Fellix" w:hAnsi="Fellix" w:cs="Tahoma"/>
          <w:color w:val="000000" w:themeColor="text1"/>
        </w:rPr>
        <w:t>Build strong working relationships with Venues, Ticketing Ops, Programming and Producers</w:t>
      </w:r>
    </w:p>
    <w:p w14:paraId="0612A6DA" w14:textId="77777777" w:rsidR="00E44DAE" w:rsidRPr="00E44DAE" w:rsidRDefault="00E44DAE" w:rsidP="00E44DAE">
      <w:pPr>
        <w:numPr>
          <w:ilvl w:val="0"/>
          <w:numId w:val="51"/>
        </w:numPr>
        <w:shd w:val="clear" w:color="auto" w:fill="FFFFFF"/>
        <w:spacing w:before="100" w:beforeAutospacing="1" w:after="100" w:afterAutospacing="1"/>
        <w:jc w:val="both"/>
        <w:rPr>
          <w:rFonts w:ascii="Fellix" w:hAnsi="Fellix" w:cs="Tahoma"/>
          <w:b/>
          <w:bCs/>
        </w:rPr>
      </w:pPr>
      <w:r w:rsidRPr="00E44DAE">
        <w:rPr>
          <w:rFonts w:ascii="Fellix" w:hAnsi="Fellix" w:cs="Tahoma"/>
          <w:color w:val="000000" w:themeColor="text1"/>
        </w:rPr>
        <w:t>To provide ad hoc support to the wider UK Finance and Group Finance Teams</w:t>
      </w:r>
    </w:p>
    <w:p w14:paraId="1497B8BD" w14:textId="77777777" w:rsidR="00E44DAE" w:rsidRDefault="00E44DAE" w:rsidP="00E44DAE">
      <w:pPr>
        <w:jc w:val="both"/>
        <w:rPr>
          <w:rFonts w:ascii="Fellix" w:hAnsi="Fellix" w:cs="Tahoma"/>
          <w:b/>
          <w:bCs/>
        </w:rPr>
      </w:pPr>
      <w:r w:rsidRPr="00E44DAE">
        <w:rPr>
          <w:rFonts w:ascii="Fellix" w:hAnsi="Fellix" w:cs="Tahoma"/>
          <w:b/>
          <w:bCs/>
        </w:rPr>
        <w:t>Systems, Controls &amp; Governance</w:t>
      </w:r>
    </w:p>
    <w:p w14:paraId="06589322" w14:textId="77777777" w:rsidR="00E44DAE" w:rsidRPr="00E44DAE" w:rsidRDefault="00E44DAE" w:rsidP="00E44DAE">
      <w:pPr>
        <w:jc w:val="both"/>
        <w:rPr>
          <w:rFonts w:ascii="Fellix" w:hAnsi="Fellix" w:cs="Tahoma"/>
          <w:b/>
          <w:bCs/>
        </w:rPr>
      </w:pPr>
    </w:p>
    <w:p w14:paraId="1B96DF56" w14:textId="6A31A45A" w:rsidR="00E44DAE" w:rsidRPr="00E44DAE" w:rsidRDefault="00E44DAE" w:rsidP="00E44DAE">
      <w:pPr>
        <w:pStyle w:val="ListParagraph"/>
        <w:numPr>
          <w:ilvl w:val="0"/>
          <w:numId w:val="52"/>
        </w:numPr>
        <w:spacing w:after="0" w:line="240" w:lineRule="auto"/>
        <w:jc w:val="both"/>
        <w:rPr>
          <w:rFonts w:ascii="Fellix" w:hAnsi="Fellix" w:cs="Tahoma"/>
          <w:color w:val="000000" w:themeColor="text1"/>
          <w:lang w:eastAsia="en-GB"/>
        </w:rPr>
      </w:pPr>
      <w:r w:rsidRPr="00E44DAE">
        <w:rPr>
          <w:rFonts w:ascii="Fellix" w:hAnsi="Fellix" w:cs="Tahoma"/>
          <w:color w:val="000000" w:themeColor="text1"/>
          <w:lang w:eastAsia="en-GB"/>
        </w:rPr>
        <w:t xml:space="preserve">For areas for which accountable, ensure that financial controls and processes are developed, </w:t>
      </w:r>
      <w:r w:rsidR="00A00F9B" w:rsidRPr="00E44DAE">
        <w:rPr>
          <w:rFonts w:ascii="Fellix" w:hAnsi="Fellix" w:cs="Tahoma"/>
          <w:color w:val="000000" w:themeColor="text1"/>
          <w:lang w:eastAsia="en-GB"/>
        </w:rPr>
        <w:t>documented,</w:t>
      </w:r>
      <w:r w:rsidRPr="00E44DAE">
        <w:rPr>
          <w:rFonts w:ascii="Fellix" w:hAnsi="Fellix" w:cs="Tahoma"/>
          <w:color w:val="000000" w:themeColor="text1"/>
          <w:lang w:eastAsia="en-GB"/>
        </w:rPr>
        <w:t xml:space="preserve"> and </w:t>
      </w:r>
      <w:r w:rsidR="00A00F9B" w:rsidRPr="00E44DAE">
        <w:rPr>
          <w:rFonts w:ascii="Fellix" w:hAnsi="Fellix" w:cs="Tahoma"/>
          <w:color w:val="000000" w:themeColor="text1"/>
          <w:lang w:eastAsia="en-GB"/>
        </w:rPr>
        <w:t>maintained.</w:t>
      </w:r>
    </w:p>
    <w:p w14:paraId="0602B452" w14:textId="47A6FF70" w:rsidR="00E44DAE" w:rsidRPr="00E44DAE" w:rsidRDefault="00E44DAE" w:rsidP="00E44DAE">
      <w:pPr>
        <w:pStyle w:val="ListParagraph"/>
        <w:numPr>
          <w:ilvl w:val="0"/>
          <w:numId w:val="51"/>
        </w:numPr>
        <w:shd w:val="clear" w:color="auto" w:fill="FFFFFF"/>
        <w:spacing w:before="100" w:beforeAutospacing="1" w:after="100" w:afterAutospacing="1" w:line="240" w:lineRule="auto"/>
        <w:jc w:val="both"/>
        <w:rPr>
          <w:rFonts w:ascii="Fellix" w:hAnsi="Fellix" w:cs="Tahoma"/>
          <w:b/>
          <w:bCs/>
        </w:rPr>
      </w:pPr>
      <w:proofErr w:type="gramStart"/>
      <w:r w:rsidRPr="00E44DAE">
        <w:rPr>
          <w:rFonts w:ascii="Fellix" w:hAnsi="Fellix" w:cs="Tahoma"/>
          <w:color w:val="000000" w:themeColor="text1"/>
          <w:lang w:eastAsia="en-GB"/>
        </w:rPr>
        <w:t xml:space="preserve">Identify financial control and process </w:t>
      </w:r>
      <w:r w:rsidR="00A00F9B" w:rsidRPr="00E44DAE">
        <w:rPr>
          <w:rFonts w:ascii="Fellix" w:hAnsi="Fellix" w:cs="Tahoma"/>
          <w:color w:val="000000" w:themeColor="text1"/>
          <w:lang w:eastAsia="en-GB"/>
        </w:rPr>
        <w:t>improvements</w:t>
      </w:r>
      <w:proofErr w:type="gramEnd"/>
      <w:r w:rsidR="00A00F9B" w:rsidRPr="00E44DAE">
        <w:rPr>
          <w:rFonts w:ascii="Fellix" w:hAnsi="Fellix" w:cs="Tahoma"/>
          <w:color w:val="000000" w:themeColor="text1"/>
          <w:lang w:eastAsia="en-GB"/>
        </w:rPr>
        <w:t xml:space="preserve"> and</w:t>
      </w:r>
      <w:r w:rsidRPr="00E44DAE">
        <w:rPr>
          <w:rFonts w:ascii="Fellix" w:hAnsi="Fellix" w:cs="Tahoma"/>
          <w:color w:val="000000" w:themeColor="text1"/>
          <w:lang w:eastAsia="en-GB"/>
        </w:rPr>
        <w:t xml:space="preserve"> implement changes to strengthen the control environment and increase the efficiency of the </w:t>
      </w:r>
      <w:r w:rsidR="00A00F9B" w:rsidRPr="00E44DAE">
        <w:rPr>
          <w:rFonts w:ascii="Fellix" w:hAnsi="Fellix" w:cs="Tahoma"/>
          <w:color w:val="000000" w:themeColor="text1"/>
          <w:lang w:eastAsia="en-GB"/>
        </w:rPr>
        <w:t>team.</w:t>
      </w:r>
    </w:p>
    <w:p w14:paraId="30CC6B9B" w14:textId="77777777" w:rsidR="00E44DAE" w:rsidRDefault="00E44DAE" w:rsidP="00E44DAE">
      <w:pPr>
        <w:jc w:val="both"/>
        <w:rPr>
          <w:rFonts w:ascii="Fellix" w:hAnsi="Fellix" w:cs="Tahoma"/>
          <w:b/>
          <w:bCs/>
        </w:rPr>
      </w:pPr>
      <w:r w:rsidRPr="00E44DAE">
        <w:rPr>
          <w:rFonts w:ascii="Fellix" w:hAnsi="Fellix" w:cs="Tahoma"/>
          <w:b/>
          <w:bCs/>
        </w:rPr>
        <w:t>Change Management and Process Improvement</w:t>
      </w:r>
    </w:p>
    <w:p w14:paraId="219E4347" w14:textId="77777777" w:rsidR="00E44DAE" w:rsidRPr="00E44DAE" w:rsidRDefault="00E44DAE" w:rsidP="00E44DAE">
      <w:pPr>
        <w:jc w:val="both"/>
        <w:rPr>
          <w:rFonts w:ascii="Fellix" w:hAnsi="Fellix" w:cs="Tahoma"/>
          <w:b/>
          <w:bCs/>
        </w:rPr>
      </w:pPr>
    </w:p>
    <w:p w14:paraId="2D48ED88" w14:textId="51F00F8A" w:rsidR="00E44DAE" w:rsidRPr="00E44DAE" w:rsidRDefault="00E44DAE" w:rsidP="00E44DAE">
      <w:pPr>
        <w:pStyle w:val="ListParagraph"/>
        <w:numPr>
          <w:ilvl w:val="0"/>
          <w:numId w:val="51"/>
        </w:numPr>
        <w:spacing w:after="0" w:line="240" w:lineRule="auto"/>
        <w:jc w:val="both"/>
        <w:rPr>
          <w:rFonts w:ascii="Fellix" w:hAnsi="Fellix" w:cs="Tahoma"/>
          <w:color w:val="000000" w:themeColor="text1"/>
          <w:lang w:eastAsia="en-GB"/>
        </w:rPr>
      </w:pPr>
      <w:r w:rsidRPr="00E44DAE">
        <w:rPr>
          <w:rFonts w:ascii="Fellix" w:hAnsi="Fellix" w:cs="Tahoma"/>
          <w:color w:val="000000" w:themeColor="text1"/>
          <w:lang w:eastAsia="en-GB"/>
        </w:rPr>
        <w:t xml:space="preserve">Embrace change agenda – be an enthusiastic advocate of </w:t>
      </w:r>
      <w:r w:rsidR="00A00F9B" w:rsidRPr="00E44DAE">
        <w:rPr>
          <w:rFonts w:ascii="Fellix" w:hAnsi="Fellix" w:cs="Tahoma"/>
          <w:color w:val="000000" w:themeColor="text1"/>
          <w:lang w:eastAsia="en-GB"/>
        </w:rPr>
        <w:t>change.</w:t>
      </w:r>
    </w:p>
    <w:p w14:paraId="61CD342D" w14:textId="5C52B9E0" w:rsidR="00E44DAE" w:rsidRPr="00E44DAE" w:rsidRDefault="00E44DAE" w:rsidP="00E44DAE">
      <w:pPr>
        <w:pStyle w:val="ListParagraph"/>
        <w:numPr>
          <w:ilvl w:val="0"/>
          <w:numId w:val="51"/>
        </w:numPr>
        <w:spacing w:after="0" w:line="240" w:lineRule="auto"/>
        <w:jc w:val="both"/>
        <w:rPr>
          <w:rFonts w:ascii="Fellix" w:hAnsi="Fellix" w:cs="Tahoma"/>
          <w:color w:val="000000" w:themeColor="text1"/>
          <w:lang w:eastAsia="en-GB"/>
        </w:rPr>
      </w:pPr>
      <w:r w:rsidRPr="00E44DAE">
        <w:rPr>
          <w:rFonts w:ascii="Fellix" w:hAnsi="Fellix" w:cs="Tahoma"/>
          <w:color w:val="000000" w:themeColor="text1"/>
          <w:lang w:eastAsia="en-GB"/>
        </w:rPr>
        <w:t xml:space="preserve">Work closely with assigned Venues to understand the </w:t>
      </w:r>
      <w:r w:rsidRPr="00E44DAE">
        <w:rPr>
          <w:rFonts w:ascii="Fellix" w:hAnsi="Fellix" w:cs="Tahoma"/>
          <w:color w:val="000000" w:themeColor="text1"/>
          <w:lang w:eastAsia="en-GB"/>
        </w:rPr>
        <w:t>end-to-end</w:t>
      </w:r>
      <w:r w:rsidRPr="00E44DAE">
        <w:rPr>
          <w:rFonts w:ascii="Fellix" w:hAnsi="Fellix" w:cs="Tahoma"/>
          <w:color w:val="000000" w:themeColor="text1"/>
          <w:lang w:eastAsia="en-GB"/>
        </w:rPr>
        <w:t xml:space="preserve"> process, suggesting improvements that could be applied across all </w:t>
      </w:r>
      <w:r w:rsidR="00A00F9B" w:rsidRPr="00E44DAE">
        <w:rPr>
          <w:rFonts w:ascii="Fellix" w:hAnsi="Fellix" w:cs="Tahoma"/>
          <w:color w:val="000000" w:themeColor="text1"/>
          <w:lang w:eastAsia="en-GB"/>
        </w:rPr>
        <w:t>Venues.</w:t>
      </w:r>
    </w:p>
    <w:p w14:paraId="18577DEA" w14:textId="77777777" w:rsidR="00E44DAE" w:rsidRPr="00E44DAE" w:rsidRDefault="00E44DAE" w:rsidP="00E44DAE">
      <w:pPr>
        <w:jc w:val="both"/>
        <w:rPr>
          <w:rFonts w:ascii="Fellix" w:hAnsi="Fellix" w:cs="Tahoma"/>
          <w:color w:val="000000" w:themeColor="text1"/>
        </w:rPr>
      </w:pPr>
    </w:p>
    <w:p w14:paraId="0586AAAC" w14:textId="77777777" w:rsidR="00E44DAE" w:rsidRPr="00E44DAE" w:rsidRDefault="00E44DAE" w:rsidP="0083121D">
      <w:pPr>
        <w:rPr>
          <w:rFonts w:ascii="Fellix" w:hAnsi="Fellix"/>
        </w:rPr>
      </w:pPr>
    </w:p>
    <w:p w14:paraId="6E97FDAA" w14:textId="77777777" w:rsidR="00763C13" w:rsidRPr="00214891" w:rsidRDefault="00763C13" w:rsidP="00763C13">
      <w:pPr>
        <w:jc w:val="both"/>
        <w:rPr>
          <w:rFonts w:ascii="Fellix" w:hAnsi="Fellix"/>
          <w:b/>
          <w:bCs/>
        </w:rPr>
      </w:pPr>
    </w:p>
    <w:p w14:paraId="7CB4304B" w14:textId="7311EEEE" w:rsidR="00763C13" w:rsidRPr="00214891" w:rsidRDefault="00763C13" w:rsidP="007A3801">
      <w:pPr>
        <w:suppressAutoHyphens/>
        <w:autoSpaceDN w:val="0"/>
        <w:ind w:left="720"/>
        <w:jc w:val="both"/>
        <w:rPr>
          <w:rFonts w:ascii="Fellix" w:hAnsi="Fellix"/>
        </w:rPr>
      </w:pPr>
    </w:p>
    <w:p w14:paraId="6CDEDE16" w14:textId="4F0C8DFC" w:rsidR="00C56043" w:rsidRPr="00B30EAE" w:rsidRDefault="00C56043" w:rsidP="00C56043">
      <w:pPr>
        <w:pStyle w:val="NoSpacing"/>
        <w:rPr>
          <w:rFonts w:ascii="Fellix" w:hAnsi="Fellix" w:cstheme="minorHAnsi"/>
          <w:b/>
          <w:bCs/>
          <w:sz w:val="28"/>
          <w:szCs w:val="28"/>
        </w:rPr>
      </w:pPr>
      <w:r w:rsidRPr="00B30EAE">
        <w:rPr>
          <w:rFonts w:ascii="Fellix" w:hAnsi="Fellix" w:cstheme="minorHAnsi"/>
          <w:b/>
          <w:bCs/>
          <w:sz w:val="28"/>
          <w:szCs w:val="28"/>
        </w:rPr>
        <w:t>Everyone’s responsibility</w:t>
      </w:r>
    </w:p>
    <w:p w14:paraId="3CFAF352" w14:textId="77777777" w:rsidR="00C56043" w:rsidRPr="00B30EAE" w:rsidRDefault="00C56043" w:rsidP="00C56043">
      <w:pPr>
        <w:pStyle w:val="NoSpacing"/>
        <w:rPr>
          <w:rFonts w:ascii="Fellix" w:hAnsi="Fellix" w:cstheme="minorHAnsi"/>
          <w:b/>
          <w:bCs/>
        </w:rPr>
      </w:pPr>
    </w:p>
    <w:p w14:paraId="0255580D" w14:textId="77777777" w:rsidR="00C56043" w:rsidRPr="00B30EAE" w:rsidRDefault="00C56043" w:rsidP="00E44DAE">
      <w:pPr>
        <w:pStyle w:val="NoSpacing"/>
        <w:jc w:val="both"/>
        <w:rPr>
          <w:rFonts w:ascii="Fellix" w:hAnsi="Fellix" w:cstheme="minorHAnsi"/>
        </w:rPr>
      </w:pPr>
      <w:r w:rsidRPr="00B30EAE">
        <w:rPr>
          <w:rFonts w:ascii="Fellix" w:eastAsia="Calibri" w:hAnsi="Fellix" w:cstheme="minorHAnsi"/>
        </w:rPr>
        <w:t>Everyone at ATG is expected to play their part in achieving our goals and upholding our core values, by:</w:t>
      </w:r>
    </w:p>
    <w:p w14:paraId="1F1F943C" w14:textId="77777777" w:rsidR="00C56043" w:rsidRPr="00B30EAE" w:rsidRDefault="00C56043" w:rsidP="00E44DAE">
      <w:pPr>
        <w:jc w:val="both"/>
        <w:rPr>
          <w:rFonts w:ascii="Fellix" w:eastAsia="Calibri" w:hAnsi="Fellix" w:cstheme="minorHAnsi"/>
        </w:rPr>
      </w:pPr>
    </w:p>
    <w:p w14:paraId="19868D68" w14:textId="77777777" w:rsidR="00C56043" w:rsidRPr="00B30EAE" w:rsidRDefault="00C56043" w:rsidP="00E44DAE">
      <w:pPr>
        <w:pStyle w:val="ListParagraph"/>
        <w:numPr>
          <w:ilvl w:val="0"/>
          <w:numId w:val="17"/>
        </w:numPr>
        <w:jc w:val="both"/>
        <w:rPr>
          <w:rFonts w:ascii="Fellix" w:eastAsiaTheme="minorEastAsia" w:hAnsi="Fellix" w:cstheme="minorHAnsi"/>
        </w:rPr>
      </w:pPr>
      <w:r w:rsidRPr="00B30EAE">
        <w:rPr>
          <w:rFonts w:ascii="Fellix" w:eastAsia="Calibri" w:hAnsi="Fellix" w:cstheme="minorHAnsi"/>
        </w:rPr>
        <w:t>Committing to creating and upholding a positive, inclusive culture that nurtures potential and supports well-being.</w:t>
      </w:r>
    </w:p>
    <w:p w14:paraId="59EB7D76" w14:textId="77777777" w:rsidR="00C56043" w:rsidRPr="00B30EAE" w:rsidRDefault="00C56043" w:rsidP="00E44DAE">
      <w:pPr>
        <w:pStyle w:val="ListParagraph"/>
        <w:numPr>
          <w:ilvl w:val="0"/>
          <w:numId w:val="17"/>
        </w:numPr>
        <w:jc w:val="both"/>
        <w:rPr>
          <w:rFonts w:ascii="Fellix" w:eastAsiaTheme="minorEastAsia" w:hAnsi="Fellix" w:cstheme="minorHAnsi"/>
        </w:rPr>
      </w:pPr>
      <w:r w:rsidRPr="00B30EAE">
        <w:rPr>
          <w:rFonts w:ascii="Fellix" w:eastAsia="Calibri" w:hAnsi="Fellix" w:cstheme="minorHAnsi"/>
        </w:rPr>
        <w:t>Playing your part in reducing our environmental impact and finding more sustainable ways of working.</w:t>
      </w:r>
    </w:p>
    <w:p w14:paraId="3A38F7ED" w14:textId="77777777" w:rsidR="00C56043" w:rsidRPr="00B30EAE" w:rsidRDefault="00C56043" w:rsidP="00E44DAE">
      <w:pPr>
        <w:pStyle w:val="ListParagraph"/>
        <w:numPr>
          <w:ilvl w:val="0"/>
          <w:numId w:val="17"/>
        </w:numPr>
        <w:jc w:val="both"/>
        <w:rPr>
          <w:rFonts w:ascii="Fellix" w:eastAsiaTheme="minorEastAsia" w:hAnsi="Fellix" w:cstheme="minorHAnsi"/>
        </w:rPr>
      </w:pPr>
      <w:r w:rsidRPr="00B30EAE">
        <w:rPr>
          <w:rFonts w:ascii="Fellix" w:eastAsia="Calibri" w:hAnsi="Fellix" w:cstheme="minorHAnsi"/>
        </w:rPr>
        <w:t xml:space="preserve">Encouraging the next generation in live entertainment by contributing to our outreach and training programmes, including mentoring students and trainees, and supporting our Creative Learning and Community Partnerships work. </w:t>
      </w:r>
    </w:p>
    <w:p w14:paraId="368C13B1" w14:textId="77777777" w:rsidR="00C56043" w:rsidRPr="00B30EAE" w:rsidRDefault="00C56043" w:rsidP="00E44DAE">
      <w:pPr>
        <w:pStyle w:val="ListParagraph"/>
        <w:numPr>
          <w:ilvl w:val="0"/>
          <w:numId w:val="17"/>
        </w:numPr>
        <w:jc w:val="both"/>
        <w:rPr>
          <w:rFonts w:ascii="Fellix" w:eastAsiaTheme="minorEastAsia" w:hAnsi="Fellix" w:cstheme="minorHAnsi"/>
        </w:rPr>
      </w:pPr>
      <w:r w:rsidRPr="00B30EAE">
        <w:rPr>
          <w:rFonts w:ascii="Fellix" w:eastAsia="Calibri" w:hAnsi="Fellix" w:cstheme="minorHAnsi"/>
        </w:rPr>
        <w:t xml:space="preserve">Having a </w:t>
      </w:r>
      <w:proofErr w:type="gramStart"/>
      <w:r w:rsidRPr="00B30EAE">
        <w:rPr>
          <w:rFonts w:ascii="Fellix" w:eastAsia="Calibri" w:hAnsi="Fellix" w:cstheme="minorHAnsi"/>
        </w:rPr>
        <w:t>positive attitude</w:t>
      </w:r>
      <w:proofErr w:type="gramEnd"/>
      <w:r w:rsidRPr="00B30EAE">
        <w:rPr>
          <w:rFonts w:ascii="Fellix" w:eastAsia="Calibri" w:hAnsi="Fellix" w:cstheme="minorHAnsi"/>
        </w:rPr>
        <w:t xml:space="preserve"> to health and safety, legal and insurance requirements and take care to understand our policies and procedures. You will help us uphold a positive culture around meeting our obligations.</w:t>
      </w:r>
    </w:p>
    <w:p w14:paraId="69B26C0C" w14:textId="77777777" w:rsidR="00204EBC" w:rsidRDefault="00204EBC" w:rsidP="00C56043">
      <w:pPr>
        <w:pStyle w:val="NoSpacing"/>
        <w:rPr>
          <w:rFonts w:ascii="Fellix" w:hAnsi="Fellix" w:cstheme="minorHAnsi"/>
        </w:rPr>
      </w:pPr>
    </w:p>
    <w:p w14:paraId="6BD41709" w14:textId="77777777" w:rsidR="00204EBC" w:rsidRDefault="00204EBC" w:rsidP="00E44DAE">
      <w:pPr>
        <w:pStyle w:val="NoSpacing"/>
        <w:jc w:val="both"/>
        <w:rPr>
          <w:rFonts w:ascii="Fellix" w:hAnsi="Fellix" w:cstheme="minorHAnsi"/>
        </w:rPr>
      </w:pPr>
    </w:p>
    <w:p w14:paraId="162447A4" w14:textId="7CE80350" w:rsidR="00EE65B4" w:rsidRPr="00B30EAE" w:rsidRDefault="00C56043" w:rsidP="00E44DAE">
      <w:pPr>
        <w:pStyle w:val="NoSpacing"/>
        <w:jc w:val="both"/>
        <w:rPr>
          <w:rFonts w:ascii="Fellix" w:hAnsi="Fellix" w:cstheme="minorHAnsi"/>
        </w:rPr>
      </w:pPr>
      <w:r w:rsidRPr="00B30EAE">
        <w:rPr>
          <w:rFonts w:ascii="Fellix" w:hAnsi="Fellix" w:cstheme="minorHAnsi"/>
        </w:rPr>
        <w:t xml:space="preserve">We are all expected to participate actively in the life of the company, and opportunities will arise for you to collaborate with others across the business. Everyone at ATG is expected to be flexible and adapt as the needs of the business change, taking on new or different responsibilities as the need arises. </w:t>
      </w:r>
    </w:p>
    <w:p w14:paraId="470D8DF2" w14:textId="77777777" w:rsidR="002C1E86" w:rsidRPr="00B30EAE" w:rsidRDefault="002C1E86" w:rsidP="00F02CD2">
      <w:pPr>
        <w:rPr>
          <w:rFonts w:ascii="Fellix" w:eastAsia="Calibri" w:hAnsi="Fellix"/>
          <w:b/>
          <w:bCs/>
          <w:sz w:val="28"/>
          <w:szCs w:val="28"/>
        </w:rPr>
      </w:pPr>
    </w:p>
    <w:p w14:paraId="4710B47E" w14:textId="6C65F53F" w:rsidR="002B50B8" w:rsidRPr="00B30EAE" w:rsidRDefault="002B50B8" w:rsidP="002B50B8">
      <w:pPr>
        <w:pStyle w:val="NoSpacing"/>
        <w:rPr>
          <w:rFonts w:ascii="Fellix" w:eastAsia="Segoe UI" w:hAnsi="Fellix" w:cs="Segoe UI"/>
          <w:color w:val="000000" w:themeColor="text1"/>
          <w:sz w:val="28"/>
          <w:szCs w:val="28"/>
          <w:lang w:val="en-US"/>
        </w:rPr>
      </w:pPr>
      <w:r w:rsidRPr="00B30EAE">
        <w:rPr>
          <w:rFonts w:ascii="Fellix" w:eastAsia="Calibri" w:hAnsi="Fellix"/>
          <w:b/>
          <w:bCs/>
          <w:color w:val="000000" w:themeColor="text1"/>
          <w:sz w:val="28"/>
          <w:szCs w:val="28"/>
        </w:rPr>
        <w:t>Your skills, qualities, and experience</w:t>
      </w:r>
    </w:p>
    <w:p w14:paraId="2DA6D3F6" w14:textId="6C1B6789" w:rsidR="002073A2" w:rsidRDefault="002073A2" w:rsidP="002073A2">
      <w:pPr>
        <w:jc w:val="both"/>
        <w:rPr>
          <w:rFonts w:ascii="Fellix" w:hAnsi="Fellix"/>
        </w:rPr>
      </w:pPr>
    </w:p>
    <w:p w14:paraId="2FB42118" w14:textId="5CA2C98F" w:rsidR="00016F73" w:rsidRPr="00E44DAE" w:rsidRDefault="00016F73" w:rsidP="002073A2">
      <w:pPr>
        <w:jc w:val="both"/>
        <w:rPr>
          <w:rFonts w:ascii="Fellix" w:hAnsi="Fellix"/>
          <w:b/>
          <w:bCs/>
        </w:rPr>
      </w:pPr>
      <w:r w:rsidRPr="00E44DAE">
        <w:rPr>
          <w:rFonts w:ascii="Fellix" w:hAnsi="Fellix"/>
          <w:b/>
          <w:bCs/>
        </w:rPr>
        <w:t>Essential:</w:t>
      </w:r>
    </w:p>
    <w:p w14:paraId="01396F65" w14:textId="026FADA2" w:rsidR="00E44DAE" w:rsidRPr="00E44DAE" w:rsidRDefault="00E44DAE" w:rsidP="00E44DAE">
      <w:pPr>
        <w:pStyle w:val="ListParagraph"/>
        <w:numPr>
          <w:ilvl w:val="0"/>
          <w:numId w:val="51"/>
        </w:numPr>
        <w:shd w:val="clear" w:color="auto" w:fill="FFFFFF"/>
        <w:spacing w:before="100" w:beforeAutospacing="1" w:after="100" w:afterAutospacing="1" w:line="240" w:lineRule="auto"/>
        <w:rPr>
          <w:rFonts w:ascii="Fellix" w:hAnsi="Fellix" w:cs="Tahoma"/>
          <w:color w:val="000000" w:themeColor="text1"/>
          <w:lang w:eastAsia="en-GB"/>
        </w:rPr>
      </w:pPr>
      <w:r w:rsidRPr="00E44DAE">
        <w:rPr>
          <w:rFonts w:ascii="Fellix" w:hAnsi="Fellix" w:cs="Tahoma"/>
          <w:color w:val="000000" w:themeColor="text1"/>
          <w:lang w:eastAsia="en-GB"/>
        </w:rPr>
        <w:t>Excellent communication skills, both written and verbal</w:t>
      </w:r>
      <w:r w:rsidR="0047284B">
        <w:rPr>
          <w:rFonts w:ascii="Fellix" w:hAnsi="Fellix" w:cs="Tahoma"/>
          <w:color w:val="000000" w:themeColor="text1"/>
          <w:lang w:eastAsia="en-GB"/>
        </w:rPr>
        <w:t>.</w:t>
      </w:r>
    </w:p>
    <w:p w14:paraId="213790A7" w14:textId="0FFF20F1" w:rsidR="00E44DAE" w:rsidRPr="00E44DAE" w:rsidRDefault="00E44DAE" w:rsidP="00E44DAE">
      <w:pPr>
        <w:numPr>
          <w:ilvl w:val="0"/>
          <w:numId w:val="51"/>
        </w:numPr>
        <w:shd w:val="clear" w:color="auto" w:fill="FFFFFF"/>
        <w:spacing w:before="100" w:beforeAutospacing="1" w:after="100" w:afterAutospacing="1"/>
        <w:rPr>
          <w:rFonts w:ascii="Fellix" w:hAnsi="Fellix" w:cs="Tahoma"/>
          <w:color w:val="000000" w:themeColor="text1"/>
        </w:rPr>
      </w:pPr>
      <w:r w:rsidRPr="00E44DAE">
        <w:rPr>
          <w:rFonts w:ascii="Fellix" w:hAnsi="Fellix" w:cs="Tahoma"/>
          <w:color w:val="000000" w:themeColor="text1"/>
        </w:rPr>
        <w:t xml:space="preserve">Enthusiastic and adaptable working style, keen to identify opportunities for improvements and personal </w:t>
      </w:r>
      <w:r w:rsidR="00A00F9B" w:rsidRPr="00E44DAE">
        <w:rPr>
          <w:rFonts w:ascii="Fellix" w:hAnsi="Fellix" w:cs="Tahoma"/>
          <w:color w:val="000000" w:themeColor="text1"/>
        </w:rPr>
        <w:t>growth.</w:t>
      </w:r>
    </w:p>
    <w:p w14:paraId="1103D361" w14:textId="1164D820" w:rsidR="00E44DAE" w:rsidRPr="00E44DAE" w:rsidRDefault="00E44DAE" w:rsidP="00E44DAE">
      <w:pPr>
        <w:numPr>
          <w:ilvl w:val="0"/>
          <w:numId w:val="51"/>
        </w:numPr>
        <w:shd w:val="clear" w:color="auto" w:fill="FFFFFF"/>
        <w:spacing w:before="100" w:beforeAutospacing="1" w:after="100" w:afterAutospacing="1"/>
        <w:rPr>
          <w:rFonts w:ascii="Fellix" w:hAnsi="Fellix" w:cs="Tahoma"/>
          <w:color w:val="000000" w:themeColor="text1"/>
        </w:rPr>
      </w:pPr>
      <w:r w:rsidRPr="00E44DAE">
        <w:rPr>
          <w:rFonts w:ascii="Fellix" w:hAnsi="Fellix" w:cs="Tahoma"/>
          <w:color w:val="000000" w:themeColor="text1"/>
        </w:rPr>
        <w:t>Excellent Excel and IT skills, with experience of Microsoft Dynamics 365</w:t>
      </w:r>
      <w:r w:rsidRPr="00E44DAE">
        <w:rPr>
          <w:rFonts w:ascii="Fellix" w:hAnsi="Fellix" w:cs="Tahoma"/>
          <w:b/>
          <w:bCs/>
          <w:color w:val="000000" w:themeColor="text1"/>
        </w:rPr>
        <w:t xml:space="preserve"> </w:t>
      </w:r>
      <w:r w:rsidRPr="00E44DAE">
        <w:rPr>
          <w:rFonts w:ascii="Fellix" w:hAnsi="Fellix" w:cs="Tahoma"/>
          <w:color w:val="000000" w:themeColor="text1"/>
        </w:rPr>
        <w:t>preferable</w:t>
      </w:r>
      <w:r w:rsidR="0047284B">
        <w:rPr>
          <w:rFonts w:ascii="Fellix" w:hAnsi="Fellix" w:cs="Tahoma"/>
          <w:color w:val="000000" w:themeColor="text1"/>
        </w:rPr>
        <w:t>.</w:t>
      </w:r>
    </w:p>
    <w:p w14:paraId="6CF5ED45" w14:textId="5D95432E" w:rsidR="00E44DAE" w:rsidRPr="00E44DAE" w:rsidRDefault="00E44DAE" w:rsidP="00E44DAE">
      <w:pPr>
        <w:numPr>
          <w:ilvl w:val="0"/>
          <w:numId w:val="51"/>
        </w:numPr>
        <w:shd w:val="clear" w:color="auto" w:fill="FFFFFF"/>
        <w:spacing w:before="100" w:beforeAutospacing="1" w:after="100" w:afterAutospacing="1"/>
        <w:rPr>
          <w:rFonts w:ascii="Fellix" w:hAnsi="Fellix" w:cs="Tahoma"/>
          <w:color w:val="000000" w:themeColor="text1"/>
        </w:rPr>
      </w:pPr>
      <w:r w:rsidRPr="00E44DAE">
        <w:rPr>
          <w:rFonts w:ascii="Fellix" w:hAnsi="Fellix" w:cs="Tahoma"/>
          <w:color w:val="000000" w:themeColor="text1"/>
        </w:rPr>
        <w:t xml:space="preserve">Strong Adaptable and keen to </w:t>
      </w:r>
      <w:r w:rsidR="00A00F9B" w:rsidRPr="00E44DAE">
        <w:rPr>
          <w:rFonts w:ascii="Fellix" w:hAnsi="Fellix" w:cs="Tahoma"/>
          <w:color w:val="000000" w:themeColor="text1"/>
        </w:rPr>
        <w:t>learn.</w:t>
      </w:r>
    </w:p>
    <w:p w14:paraId="319C61BC" w14:textId="64C406E9" w:rsidR="00E44DAE" w:rsidRPr="00E44DAE" w:rsidRDefault="00E44DAE" w:rsidP="00E44DAE">
      <w:pPr>
        <w:numPr>
          <w:ilvl w:val="0"/>
          <w:numId w:val="51"/>
        </w:numPr>
        <w:shd w:val="clear" w:color="auto" w:fill="FFFFFF"/>
        <w:spacing w:before="100" w:beforeAutospacing="1" w:after="100" w:afterAutospacing="1"/>
        <w:rPr>
          <w:rFonts w:ascii="Fellix" w:hAnsi="Fellix" w:cs="Tahoma"/>
          <w:color w:val="000000" w:themeColor="text1"/>
        </w:rPr>
      </w:pPr>
      <w:r w:rsidRPr="00E44DAE">
        <w:rPr>
          <w:rFonts w:ascii="Fellix" w:hAnsi="Fellix" w:cs="Tahoma"/>
          <w:color w:val="000000" w:themeColor="text1"/>
        </w:rPr>
        <w:t xml:space="preserve">Straightforward, open personality with an enthusiastic, </w:t>
      </w:r>
      <w:proofErr w:type="gramStart"/>
      <w:r w:rsidRPr="00E44DAE">
        <w:rPr>
          <w:rFonts w:ascii="Fellix" w:hAnsi="Fellix" w:cs="Tahoma"/>
          <w:color w:val="000000" w:themeColor="text1"/>
        </w:rPr>
        <w:t>positive attitude</w:t>
      </w:r>
      <w:proofErr w:type="gramEnd"/>
      <w:r w:rsidR="0047284B">
        <w:rPr>
          <w:rFonts w:ascii="Fellix" w:hAnsi="Fellix" w:cs="Tahoma"/>
          <w:color w:val="000000" w:themeColor="text1"/>
        </w:rPr>
        <w:t>.</w:t>
      </w:r>
    </w:p>
    <w:p w14:paraId="75EA2B8F" w14:textId="45273C9A" w:rsidR="00E44DAE" w:rsidRPr="00E44DAE" w:rsidRDefault="00E44DAE" w:rsidP="00E44DAE">
      <w:pPr>
        <w:numPr>
          <w:ilvl w:val="0"/>
          <w:numId w:val="51"/>
        </w:numPr>
        <w:shd w:val="clear" w:color="auto" w:fill="FFFFFF"/>
        <w:spacing w:before="100" w:beforeAutospacing="1" w:after="100" w:afterAutospacing="1"/>
        <w:rPr>
          <w:rFonts w:ascii="Fellix" w:hAnsi="Fellix" w:cs="Tahoma"/>
          <w:color w:val="000000" w:themeColor="text1"/>
        </w:rPr>
      </w:pPr>
      <w:r w:rsidRPr="00E44DAE">
        <w:rPr>
          <w:rFonts w:ascii="Fellix" w:hAnsi="Fellix" w:cs="Tahoma"/>
          <w:color w:val="000000" w:themeColor="text1"/>
        </w:rPr>
        <w:t xml:space="preserve">intellect combined with </w:t>
      </w:r>
      <w:proofErr w:type="gramStart"/>
      <w:r w:rsidRPr="00E44DAE">
        <w:rPr>
          <w:rFonts w:ascii="Fellix" w:hAnsi="Fellix" w:cs="Tahoma"/>
          <w:color w:val="000000" w:themeColor="text1"/>
        </w:rPr>
        <w:t>attention to detail</w:t>
      </w:r>
      <w:proofErr w:type="gramEnd"/>
      <w:r w:rsidRPr="00E44DAE">
        <w:rPr>
          <w:rFonts w:ascii="Fellix" w:hAnsi="Fellix" w:cs="Tahoma"/>
          <w:color w:val="000000" w:themeColor="text1"/>
        </w:rPr>
        <w:t xml:space="preserve">, well organised and process </w:t>
      </w:r>
      <w:r w:rsidR="00A00F9B" w:rsidRPr="00E44DAE">
        <w:rPr>
          <w:rFonts w:ascii="Fellix" w:hAnsi="Fellix" w:cs="Tahoma"/>
          <w:color w:val="000000" w:themeColor="text1"/>
        </w:rPr>
        <w:t>driven.</w:t>
      </w:r>
    </w:p>
    <w:p w14:paraId="1E8A6F9C" w14:textId="77777777" w:rsidR="00642AFF" w:rsidRPr="002073A2" w:rsidRDefault="00642AFF" w:rsidP="00016F73">
      <w:pPr>
        <w:suppressAutoHyphens/>
        <w:autoSpaceDN w:val="0"/>
        <w:jc w:val="both"/>
        <w:rPr>
          <w:rFonts w:ascii="Fellix" w:hAnsi="Fellix"/>
        </w:rPr>
      </w:pPr>
    </w:p>
    <w:sectPr w:rsidR="00642AFF" w:rsidRPr="002073A2"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C4C8C" w14:textId="77777777" w:rsidR="009461C9" w:rsidRDefault="009461C9" w:rsidP="0082368B">
      <w:r>
        <w:separator/>
      </w:r>
    </w:p>
  </w:endnote>
  <w:endnote w:type="continuationSeparator" w:id="0">
    <w:p w14:paraId="35E6DC84" w14:textId="77777777" w:rsidR="009461C9" w:rsidRDefault="009461C9" w:rsidP="0082368B">
      <w:r>
        <w:continuationSeparator/>
      </w:r>
    </w:p>
  </w:endnote>
  <w:endnote w:type="continuationNotice" w:id="1">
    <w:p w14:paraId="3407DD04" w14:textId="77777777" w:rsidR="009461C9" w:rsidRDefault="00946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BB6F6" w14:textId="77777777" w:rsidR="009461C9" w:rsidRDefault="009461C9" w:rsidP="0082368B">
      <w:r>
        <w:separator/>
      </w:r>
    </w:p>
  </w:footnote>
  <w:footnote w:type="continuationSeparator" w:id="0">
    <w:p w14:paraId="61F0A886" w14:textId="77777777" w:rsidR="009461C9" w:rsidRDefault="009461C9" w:rsidP="0082368B">
      <w:r>
        <w:continuationSeparator/>
      </w:r>
    </w:p>
  </w:footnote>
  <w:footnote w:type="continuationNotice" w:id="1">
    <w:p w14:paraId="45A32441" w14:textId="77777777" w:rsidR="009461C9" w:rsidRDefault="00946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AE514E6"/>
    <w:multiLevelType w:val="hybridMultilevel"/>
    <w:tmpl w:val="EF0EB4C0"/>
    <w:lvl w:ilvl="0" w:tplc="4968678C">
      <w:start w:val="1"/>
      <w:numFmt w:val="bullet"/>
      <w:lvlText w:val="•"/>
      <w:lvlJc w:val="left"/>
      <w:pPr>
        <w:ind w:left="1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3" w15:restartNumberingAfterBreak="0">
    <w:nsid w:val="0C5D6D99"/>
    <w:multiLevelType w:val="hybridMultilevel"/>
    <w:tmpl w:val="B1BCF6BA"/>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A7B91"/>
    <w:multiLevelType w:val="multilevel"/>
    <w:tmpl w:val="94AC0BC8"/>
    <w:lvl w:ilvl="0">
      <w:numFmt w:val="bullet"/>
      <w:lvlText w:val=""/>
      <w:lvlJc w:val="left"/>
      <w:pPr>
        <w:ind w:left="720" w:hanging="360"/>
      </w:pPr>
      <w:rPr>
        <w:rFonts w:ascii="Symbol" w:hAnsi="Symbol"/>
        <w:b w:val="0"/>
        <w:bCs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4743B"/>
    <w:multiLevelType w:val="hybridMultilevel"/>
    <w:tmpl w:val="8D5A4474"/>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103BC"/>
    <w:multiLevelType w:val="multilevel"/>
    <w:tmpl w:val="D6D42152"/>
    <w:lvl w:ilvl="0">
      <w:numFmt w:val="bullet"/>
      <w:lvlText w:val=""/>
      <w:lvlJc w:val="left"/>
      <w:pPr>
        <w:ind w:left="720" w:hanging="360"/>
      </w:pPr>
      <w:rPr>
        <w:rFonts w:ascii="Symbol" w:hAnsi="Symbol"/>
        <w:b w:val="0"/>
        <w:bCs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550025"/>
    <w:multiLevelType w:val="hybridMultilevel"/>
    <w:tmpl w:val="7096CBE2"/>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7850340"/>
    <w:multiLevelType w:val="hybridMultilevel"/>
    <w:tmpl w:val="C39EFB18"/>
    <w:lvl w:ilvl="0" w:tplc="08090001">
      <w:start w:val="1"/>
      <w:numFmt w:val="bullet"/>
      <w:lvlText w:val=""/>
      <w:lvlJc w:val="left"/>
      <w:pPr>
        <w:ind w:left="80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BEB41D0"/>
    <w:multiLevelType w:val="hybridMultilevel"/>
    <w:tmpl w:val="2C6C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E16A02"/>
    <w:multiLevelType w:val="hybridMultilevel"/>
    <w:tmpl w:val="1CAEBC6A"/>
    <w:lvl w:ilvl="0" w:tplc="08090001">
      <w:start w:val="1"/>
      <w:numFmt w:val="bullet"/>
      <w:lvlText w:val=""/>
      <w:lvlJc w:val="left"/>
      <w:pPr>
        <w:ind w:left="80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18"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DE0DDB"/>
    <w:multiLevelType w:val="hybridMultilevel"/>
    <w:tmpl w:val="5C7EC350"/>
    <w:lvl w:ilvl="0" w:tplc="6AD4DB92">
      <w:start w:val="1"/>
      <w:numFmt w:val="bullet"/>
      <w:lvlText w:val="•"/>
      <w:lvlJc w:val="left"/>
      <w:pPr>
        <w:ind w:left="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3C77DA">
      <w:start w:val="1"/>
      <w:numFmt w:val="bullet"/>
      <w:lvlText w:val="o"/>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AA44C6">
      <w:start w:val="1"/>
      <w:numFmt w:val="bullet"/>
      <w:lvlText w:val="▪"/>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B89A8C">
      <w:start w:val="1"/>
      <w:numFmt w:val="bullet"/>
      <w:lvlText w:val="•"/>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647E82">
      <w:start w:val="1"/>
      <w:numFmt w:val="bullet"/>
      <w:lvlText w:val="o"/>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D8C0CC">
      <w:start w:val="1"/>
      <w:numFmt w:val="bullet"/>
      <w:lvlText w:val="▪"/>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843120">
      <w:start w:val="1"/>
      <w:numFmt w:val="bullet"/>
      <w:lvlText w:val="•"/>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A4C2D2">
      <w:start w:val="1"/>
      <w:numFmt w:val="bullet"/>
      <w:lvlText w:val="o"/>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82428C">
      <w:start w:val="1"/>
      <w:numFmt w:val="bullet"/>
      <w:lvlText w:val="▪"/>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CE15E0E"/>
    <w:multiLevelType w:val="hybridMultilevel"/>
    <w:tmpl w:val="FD58E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E26892"/>
    <w:multiLevelType w:val="multilevel"/>
    <w:tmpl w:val="E7763566"/>
    <w:lvl w:ilvl="0">
      <w:numFmt w:val="bullet"/>
      <w:lvlText w:val=""/>
      <w:lvlJc w:val="left"/>
      <w:pPr>
        <w:ind w:left="720" w:hanging="360"/>
      </w:pPr>
      <w:rPr>
        <w:rFonts w:ascii="Symbol" w:hAnsi="Symbol"/>
        <w:b w:val="0"/>
        <w:bCs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24" w15:restartNumberingAfterBreak="0">
    <w:nsid w:val="30770408"/>
    <w:multiLevelType w:val="hybridMultilevel"/>
    <w:tmpl w:val="A120F372"/>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9D1086"/>
    <w:multiLevelType w:val="hybridMultilevel"/>
    <w:tmpl w:val="172A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6C1EEA"/>
    <w:multiLevelType w:val="hybridMultilevel"/>
    <w:tmpl w:val="7A9C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995F3D"/>
    <w:multiLevelType w:val="hybridMultilevel"/>
    <w:tmpl w:val="D188EFC2"/>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29" w15:restartNumberingAfterBreak="0">
    <w:nsid w:val="35D437A8"/>
    <w:multiLevelType w:val="multilevel"/>
    <w:tmpl w:val="DB200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734CA2"/>
    <w:multiLevelType w:val="hybridMultilevel"/>
    <w:tmpl w:val="36ACF59E"/>
    <w:lvl w:ilvl="0" w:tplc="4968678C">
      <w:start w:val="1"/>
      <w:numFmt w:val="bullet"/>
      <w:lvlText w:val="•"/>
      <w:lvlJc w:val="left"/>
      <w:pPr>
        <w:ind w:left="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99C">
      <w:start w:val="1"/>
      <w:numFmt w:val="bullet"/>
      <w:lvlText w:val="o"/>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90F964">
      <w:start w:val="1"/>
      <w:numFmt w:val="bullet"/>
      <w:lvlText w:val="▪"/>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1E33A4">
      <w:start w:val="1"/>
      <w:numFmt w:val="bullet"/>
      <w:lvlText w:val="•"/>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2259C8">
      <w:start w:val="1"/>
      <w:numFmt w:val="bullet"/>
      <w:lvlText w:val="o"/>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52C82E">
      <w:start w:val="1"/>
      <w:numFmt w:val="bullet"/>
      <w:lvlText w:val="▪"/>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186396">
      <w:start w:val="1"/>
      <w:numFmt w:val="bullet"/>
      <w:lvlText w:val="•"/>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4C758E">
      <w:start w:val="1"/>
      <w:numFmt w:val="bullet"/>
      <w:lvlText w:val="o"/>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04738E">
      <w:start w:val="1"/>
      <w:numFmt w:val="bullet"/>
      <w:lvlText w:val="▪"/>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1ED6B60"/>
    <w:multiLevelType w:val="hybridMultilevel"/>
    <w:tmpl w:val="2408C52E"/>
    <w:lvl w:ilvl="0" w:tplc="278455F4">
      <w:start w:val="1"/>
      <w:numFmt w:val="bullet"/>
      <w:lvlText w:val="•"/>
      <w:lvlJc w:val="left"/>
      <w:pPr>
        <w:ind w:left="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DA53CA">
      <w:start w:val="1"/>
      <w:numFmt w:val="bullet"/>
      <w:lvlText w:val="o"/>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BCA67A">
      <w:start w:val="1"/>
      <w:numFmt w:val="bullet"/>
      <w:lvlText w:val="▪"/>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FAF4C8">
      <w:start w:val="1"/>
      <w:numFmt w:val="bullet"/>
      <w:lvlText w:val="•"/>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CC2788">
      <w:start w:val="1"/>
      <w:numFmt w:val="bullet"/>
      <w:lvlText w:val="o"/>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481DA4">
      <w:start w:val="1"/>
      <w:numFmt w:val="bullet"/>
      <w:lvlText w:val="▪"/>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D69444">
      <w:start w:val="1"/>
      <w:numFmt w:val="bullet"/>
      <w:lvlText w:val="•"/>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00B522">
      <w:start w:val="1"/>
      <w:numFmt w:val="bullet"/>
      <w:lvlText w:val="o"/>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A6B980">
      <w:start w:val="1"/>
      <w:numFmt w:val="bullet"/>
      <w:lvlText w:val="▪"/>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4925314"/>
    <w:multiLevelType w:val="hybridMultilevel"/>
    <w:tmpl w:val="FA54EF8E"/>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36"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37"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38"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55081B"/>
    <w:multiLevelType w:val="hybridMultilevel"/>
    <w:tmpl w:val="585A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42" w15:restartNumberingAfterBreak="0">
    <w:nsid w:val="5E437F70"/>
    <w:multiLevelType w:val="hybridMultilevel"/>
    <w:tmpl w:val="7B6EC8D6"/>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12E7A6F"/>
    <w:multiLevelType w:val="hybridMultilevel"/>
    <w:tmpl w:val="A37EADD2"/>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4257B7"/>
    <w:multiLevelType w:val="hybridMultilevel"/>
    <w:tmpl w:val="A4FA7EDA"/>
    <w:lvl w:ilvl="0" w:tplc="14A0C5D0">
      <w:start w:val="1"/>
      <w:numFmt w:val="bullet"/>
      <w:lvlText w:val="•"/>
      <w:lvlJc w:val="left"/>
      <w:pPr>
        <w:ind w:left="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69A64">
      <w:start w:val="1"/>
      <w:numFmt w:val="bullet"/>
      <w:lvlText w:val="o"/>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645726">
      <w:start w:val="1"/>
      <w:numFmt w:val="bullet"/>
      <w:lvlText w:val="▪"/>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76403A">
      <w:start w:val="1"/>
      <w:numFmt w:val="bullet"/>
      <w:lvlText w:val="•"/>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2ABE20">
      <w:start w:val="1"/>
      <w:numFmt w:val="bullet"/>
      <w:lvlText w:val="o"/>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3EF9AC">
      <w:start w:val="1"/>
      <w:numFmt w:val="bullet"/>
      <w:lvlText w:val="▪"/>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BA6116">
      <w:start w:val="1"/>
      <w:numFmt w:val="bullet"/>
      <w:lvlText w:val="•"/>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9C24A8">
      <w:start w:val="1"/>
      <w:numFmt w:val="bullet"/>
      <w:lvlText w:val="o"/>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E28D92">
      <w:start w:val="1"/>
      <w:numFmt w:val="bullet"/>
      <w:lvlText w:val="▪"/>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D431A1"/>
    <w:multiLevelType w:val="hybridMultilevel"/>
    <w:tmpl w:val="38AA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48" w15:restartNumberingAfterBreak="0">
    <w:nsid w:val="69371EAC"/>
    <w:multiLevelType w:val="multilevel"/>
    <w:tmpl w:val="C7243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8B384A"/>
    <w:multiLevelType w:val="multilevel"/>
    <w:tmpl w:val="5E6A5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23"/>
  </w:num>
  <w:num w:numId="2" w16cid:durableId="1606887626">
    <w:abstractNumId w:val="1"/>
  </w:num>
  <w:num w:numId="3" w16cid:durableId="544216089">
    <w:abstractNumId w:val="47"/>
  </w:num>
  <w:num w:numId="4" w16cid:durableId="1062484271">
    <w:abstractNumId w:val="36"/>
  </w:num>
  <w:num w:numId="5" w16cid:durableId="727074845">
    <w:abstractNumId w:val="28"/>
  </w:num>
  <w:num w:numId="6" w16cid:durableId="1295330784">
    <w:abstractNumId w:val="35"/>
  </w:num>
  <w:num w:numId="7" w16cid:durableId="235097192">
    <w:abstractNumId w:val="17"/>
  </w:num>
  <w:num w:numId="8" w16cid:durableId="595626">
    <w:abstractNumId w:val="41"/>
  </w:num>
  <w:num w:numId="9" w16cid:durableId="909080320">
    <w:abstractNumId w:val="37"/>
  </w:num>
  <w:num w:numId="10" w16cid:durableId="888227317">
    <w:abstractNumId w:val="14"/>
  </w:num>
  <w:num w:numId="11" w16cid:durableId="1517378336">
    <w:abstractNumId w:val="49"/>
  </w:num>
  <w:num w:numId="12" w16cid:durableId="1354650457">
    <w:abstractNumId w:val="19"/>
  </w:num>
  <w:num w:numId="13" w16cid:durableId="521671017">
    <w:abstractNumId w:val="4"/>
  </w:num>
  <w:num w:numId="14" w16cid:durableId="1346787409">
    <w:abstractNumId w:val="34"/>
  </w:num>
  <w:num w:numId="15" w16cid:durableId="100496350">
    <w:abstractNumId w:val="38"/>
  </w:num>
  <w:num w:numId="16" w16cid:durableId="1345748293">
    <w:abstractNumId w:val="40"/>
  </w:num>
  <w:num w:numId="17" w16cid:durableId="168449019">
    <w:abstractNumId w:val="6"/>
  </w:num>
  <w:num w:numId="18" w16cid:durableId="401604658">
    <w:abstractNumId w:val="8"/>
  </w:num>
  <w:num w:numId="19" w16cid:durableId="762607320">
    <w:abstractNumId w:val="18"/>
  </w:num>
  <w:num w:numId="20" w16cid:durableId="308679347">
    <w:abstractNumId w:val="45"/>
  </w:num>
  <w:num w:numId="21" w16cid:durableId="1751930190">
    <w:abstractNumId w:val="10"/>
  </w:num>
  <w:num w:numId="22" w16cid:durableId="1708988902">
    <w:abstractNumId w:val="16"/>
  </w:num>
  <w:num w:numId="23" w16cid:durableId="1478569302">
    <w:abstractNumId w:val="51"/>
  </w:num>
  <w:num w:numId="24" w16cid:durableId="503670986">
    <w:abstractNumId w:val="33"/>
  </w:num>
  <w:num w:numId="25" w16cid:durableId="671445017">
    <w:abstractNumId w:val="0"/>
  </w:num>
  <w:num w:numId="26" w16cid:durableId="651300476">
    <w:abstractNumId w:val="39"/>
  </w:num>
  <w:num w:numId="27" w16cid:durableId="277106379">
    <w:abstractNumId w:val="50"/>
  </w:num>
  <w:num w:numId="28" w16cid:durableId="785470195">
    <w:abstractNumId w:val="48"/>
  </w:num>
  <w:num w:numId="29" w16cid:durableId="1128158384">
    <w:abstractNumId w:val="29"/>
  </w:num>
  <w:num w:numId="30" w16cid:durableId="1770848723">
    <w:abstractNumId w:val="26"/>
  </w:num>
  <w:num w:numId="31" w16cid:durableId="1886913409">
    <w:abstractNumId w:val="21"/>
  </w:num>
  <w:num w:numId="32" w16cid:durableId="1472333352">
    <w:abstractNumId w:val="46"/>
  </w:num>
  <w:num w:numId="33" w16cid:durableId="1993019322">
    <w:abstractNumId w:val="22"/>
  </w:num>
  <w:num w:numId="34" w16cid:durableId="1732579318">
    <w:abstractNumId w:val="9"/>
  </w:num>
  <w:num w:numId="35" w16cid:durableId="502935922">
    <w:abstractNumId w:val="5"/>
  </w:num>
  <w:num w:numId="36" w16cid:durableId="724910767">
    <w:abstractNumId w:val="31"/>
  </w:num>
  <w:num w:numId="37" w16cid:durableId="538397305">
    <w:abstractNumId w:val="20"/>
  </w:num>
  <w:num w:numId="38" w16cid:durableId="1578248937">
    <w:abstractNumId w:val="30"/>
  </w:num>
  <w:num w:numId="39" w16cid:durableId="1440176214">
    <w:abstractNumId w:val="44"/>
  </w:num>
  <w:num w:numId="40" w16cid:durableId="181558151">
    <w:abstractNumId w:val="15"/>
  </w:num>
  <w:num w:numId="41" w16cid:durableId="1518226282">
    <w:abstractNumId w:val="12"/>
  </w:num>
  <w:num w:numId="42" w16cid:durableId="1371028574">
    <w:abstractNumId w:val="11"/>
  </w:num>
  <w:num w:numId="43" w16cid:durableId="1327589758">
    <w:abstractNumId w:val="32"/>
  </w:num>
  <w:num w:numId="44" w16cid:durableId="175583333">
    <w:abstractNumId w:val="42"/>
  </w:num>
  <w:num w:numId="45" w16cid:durableId="646983299">
    <w:abstractNumId w:val="2"/>
  </w:num>
  <w:num w:numId="46" w16cid:durableId="2114084320">
    <w:abstractNumId w:val="7"/>
  </w:num>
  <w:num w:numId="47" w16cid:durableId="639774239">
    <w:abstractNumId w:val="3"/>
  </w:num>
  <w:num w:numId="48" w16cid:durableId="1806701531">
    <w:abstractNumId w:val="43"/>
  </w:num>
  <w:num w:numId="49" w16cid:durableId="1263689014">
    <w:abstractNumId w:val="27"/>
  </w:num>
  <w:num w:numId="50" w16cid:durableId="1476683753">
    <w:abstractNumId w:val="24"/>
  </w:num>
  <w:num w:numId="51" w16cid:durableId="1258489454">
    <w:abstractNumId w:val="13"/>
  </w:num>
  <w:num w:numId="52" w16cid:durableId="18132507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5E8F"/>
    <w:rsid w:val="00016CAB"/>
    <w:rsid w:val="00016F73"/>
    <w:rsid w:val="00032ADB"/>
    <w:rsid w:val="00036A25"/>
    <w:rsid w:val="00052620"/>
    <w:rsid w:val="00097717"/>
    <w:rsid w:val="000C44CE"/>
    <w:rsid w:val="000D0F64"/>
    <w:rsid w:val="000D5FDC"/>
    <w:rsid w:val="000D62B1"/>
    <w:rsid w:val="000D6D31"/>
    <w:rsid w:val="000E04DB"/>
    <w:rsid w:val="000E6A44"/>
    <w:rsid w:val="000F0EB6"/>
    <w:rsid w:val="00103387"/>
    <w:rsid w:val="0010756A"/>
    <w:rsid w:val="001133AD"/>
    <w:rsid w:val="001171D0"/>
    <w:rsid w:val="00121976"/>
    <w:rsid w:val="00126862"/>
    <w:rsid w:val="00146932"/>
    <w:rsid w:val="00150AE2"/>
    <w:rsid w:val="001551F6"/>
    <w:rsid w:val="001603F3"/>
    <w:rsid w:val="00163812"/>
    <w:rsid w:val="001802EE"/>
    <w:rsid w:val="001A3F01"/>
    <w:rsid w:val="001E0A02"/>
    <w:rsid w:val="001E0AA0"/>
    <w:rsid w:val="001E78B8"/>
    <w:rsid w:val="001F73F0"/>
    <w:rsid w:val="001F78B6"/>
    <w:rsid w:val="00204EBC"/>
    <w:rsid w:val="002073A2"/>
    <w:rsid w:val="00214891"/>
    <w:rsid w:val="00226FA6"/>
    <w:rsid w:val="0025283E"/>
    <w:rsid w:val="00260D2C"/>
    <w:rsid w:val="00263012"/>
    <w:rsid w:val="00266C79"/>
    <w:rsid w:val="00267245"/>
    <w:rsid w:val="00277C07"/>
    <w:rsid w:val="002B50B8"/>
    <w:rsid w:val="002C1E86"/>
    <w:rsid w:val="002D7C9B"/>
    <w:rsid w:val="002F05E0"/>
    <w:rsid w:val="00300D6E"/>
    <w:rsid w:val="0035735E"/>
    <w:rsid w:val="00362E3E"/>
    <w:rsid w:val="00365A51"/>
    <w:rsid w:val="00374167"/>
    <w:rsid w:val="00383D81"/>
    <w:rsid w:val="00386CB2"/>
    <w:rsid w:val="003B1D64"/>
    <w:rsid w:val="003F24A5"/>
    <w:rsid w:val="00413327"/>
    <w:rsid w:val="00417C40"/>
    <w:rsid w:val="00422C0B"/>
    <w:rsid w:val="00446BBC"/>
    <w:rsid w:val="004652EC"/>
    <w:rsid w:val="0047026F"/>
    <w:rsid w:val="0047284B"/>
    <w:rsid w:val="004811D5"/>
    <w:rsid w:val="00483CD2"/>
    <w:rsid w:val="00487043"/>
    <w:rsid w:val="004A0F9D"/>
    <w:rsid w:val="004A6F54"/>
    <w:rsid w:val="004A7010"/>
    <w:rsid w:val="004C2028"/>
    <w:rsid w:val="004C70ED"/>
    <w:rsid w:val="004E2857"/>
    <w:rsid w:val="004F594A"/>
    <w:rsid w:val="004F5FE6"/>
    <w:rsid w:val="004F6964"/>
    <w:rsid w:val="00507AB6"/>
    <w:rsid w:val="00516054"/>
    <w:rsid w:val="00521D88"/>
    <w:rsid w:val="00523D2E"/>
    <w:rsid w:val="0053705F"/>
    <w:rsid w:val="00540FE9"/>
    <w:rsid w:val="00565669"/>
    <w:rsid w:val="005851A0"/>
    <w:rsid w:val="005A7159"/>
    <w:rsid w:val="005A764D"/>
    <w:rsid w:val="005C682E"/>
    <w:rsid w:val="005D25B5"/>
    <w:rsid w:val="005D31B6"/>
    <w:rsid w:val="005E1E12"/>
    <w:rsid w:val="005F030A"/>
    <w:rsid w:val="00613D97"/>
    <w:rsid w:val="00630415"/>
    <w:rsid w:val="00642AFF"/>
    <w:rsid w:val="00645C76"/>
    <w:rsid w:val="00656FCF"/>
    <w:rsid w:val="00663759"/>
    <w:rsid w:val="00665191"/>
    <w:rsid w:val="00670E3F"/>
    <w:rsid w:val="006A28FD"/>
    <w:rsid w:val="006B3838"/>
    <w:rsid w:val="006B418E"/>
    <w:rsid w:val="006C38C7"/>
    <w:rsid w:val="006D0411"/>
    <w:rsid w:val="006F7D3A"/>
    <w:rsid w:val="00700CDB"/>
    <w:rsid w:val="00701ED6"/>
    <w:rsid w:val="00710E04"/>
    <w:rsid w:val="007125B5"/>
    <w:rsid w:val="00722A58"/>
    <w:rsid w:val="00723800"/>
    <w:rsid w:val="0073368E"/>
    <w:rsid w:val="00735DDE"/>
    <w:rsid w:val="007460D6"/>
    <w:rsid w:val="00763C13"/>
    <w:rsid w:val="00774C7E"/>
    <w:rsid w:val="00787E76"/>
    <w:rsid w:val="00796B8E"/>
    <w:rsid w:val="007A3801"/>
    <w:rsid w:val="007A6095"/>
    <w:rsid w:val="007B0B1A"/>
    <w:rsid w:val="007E086D"/>
    <w:rsid w:val="007E4034"/>
    <w:rsid w:val="007E4F3E"/>
    <w:rsid w:val="007F28C1"/>
    <w:rsid w:val="007F56B2"/>
    <w:rsid w:val="00803355"/>
    <w:rsid w:val="00820E8C"/>
    <w:rsid w:val="0082368B"/>
    <w:rsid w:val="00826F0E"/>
    <w:rsid w:val="0083121D"/>
    <w:rsid w:val="00837EED"/>
    <w:rsid w:val="0085280D"/>
    <w:rsid w:val="00853EE6"/>
    <w:rsid w:val="008541EF"/>
    <w:rsid w:val="00863AD3"/>
    <w:rsid w:val="00865E8A"/>
    <w:rsid w:val="00867270"/>
    <w:rsid w:val="00872860"/>
    <w:rsid w:val="00890196"/>
    <w:rsid w:val="00896DE9"/>
    <w:rsid w:val="008A068E"/>
    <w:rsid w:val="008A30B8"/>
    <w:rsid w:val="008A43D1"/>
    <w:rsid w:val="008A7AE3"/>
    <w:rsid w:val="008C4BF6"/>
    <w:rsid w:val="008D0A32"/>
    <w:rsid w:val="008D388F"/>
    <w:rsid w:val="008E5AB3"/>
    <w:rsid w:val="008E79B2"/>
    <w:rsid w:val="00911AA8"/>
    <w:rsid w:val="009406C5"/>
    <w:rsid w:val="009461C9"/>
    <w:rsid w:val="00972267"/>
    <w:rsid w:val="0098667E"/>
    <w:rsid w:val="009B3E88"/>
    <w:rsid w:val="009C7615"/>
    <w:rsid w:val="009D0E65"/>
    <w:rsid w:val="009D3440"/>
    <w:rsid w:val="009E24C4"/>
    <w:rsid w:val="00A00F9B"/>
    <w:rsid w:val="00A04E75"/>
    <w:rsid w:val="00A12C9A"/>
    <w:rsid w:val="00A15988"/>
    <w:rsid w:val="00A16A73"/>
    <w:rsid w:val="00A4246D"/>
    <w:rsid w:val="00A43180"/>
    <w:rsid w:val="00A53A51"/>
    <w:rsid w:val="00A6046B"/>
    <w:rsid w:val="00A60AB3"/>
    <w:rsid w:val="00A65F32"/>
    <w:rsid w:val="00A7573A"/>
    <w:rsid w:val="00A7639C"/>
    <w:rsid w:val="00A968EC"/>
    <w:rsid w:val="00AB242F"/>
    <w:rsid w:val="00AC1CF8"/>
    <w:rsid w:val="00AC1FD3"/>
    <w:rsid w:val="00AD0068"/>
    <w:rsid w:val="00AD0B33"/>
    <w:rsid w:val="00AD25F4"/>
    <w:rsid w:val="00AD2ECE"/>
    <w:rsid w:val="00AD7960"/>
    <w:rsid w:val="00AD7F51"/>
    <w:rsid w:val="00AE3FEF"/>
    <w:rsid w:val="00B05CFD"/>
    <w:rsid w:val="00B15AA5"/>
    <w:rsid w:val="00B17570"/>
    <w:rsid w:val="00B237A1"/>
    <w:rsid w:val="00B30EAE"/>
    <w:rsid w:val="00B40042"/>
    <w:rsid w:val="00B43C70"/>
    <w:rsid w:val="00B53FD8"/>
    <w:rsid w:val="00B73037"/>
    <w:rsid w:val="00B76633"/>
    <w:rsid w:val="00B808DB"/>
    <w:rsid w:val="00B87155"/>
    <w:rsid w:val="00BA0971"/>
    <w:rsid w:val="00BB0125"/>
    <w:rsid w:val="00BB0D40"/>
    <w:rsid w:val="00BC6352"/>
    <w:rsid w:val="00C02EDC"/>
    <w:rsid w:val="00C21758"/>
    <w:rsid w:val="00C21A05"/>
    <w:rsid w:val="00C21B13"/>
    <w:rsid w:val="00C330D1"/>
    <w:rsid w:val="00C350D0"/>
    <w:rsid w:val="00C56043"/>
    <w:rsid w:val="00C660CE"/>
    <w:rsid w:val="00C86EE7"/>
    <w:rsid w:val="00CA092D"/>
    <w:rsid w:val="00CA5A5D"/>
    <w:rsid w:val="00CA5C2E"/>
    <w:rsid w:val="00CA6046"/>
    <w:rsid w:val="00CA72D4"/>
    <w:rsid w:val="00CB08AC"/>
    <w:rsid w:val="00CC2B78"/>
    <w:rsid w:val="00CC6FA1"/>
    <w:rsid w:val="00CC715F"/>
    <w:rsid w:val="00CE7A7C"/>
    <w:rsid w:val="00CE7AE1"/>
    <w:rsid w:val="00CF5A11"/>
    <w:rsid w:val="00D069F8"/>
    <w:rsid w:val="00D12EFE"/>
    <w:rsid w:val="00D257B3"/>
    <w:rsid w:val="00D25CCF"/>
    <w:rsid w:val="00D2630D"/>
    <w:rsid w:val="00D2653B"/>
    <w:rsid w:val="00D36E32"/>
    <w:rsid w:val="00D40EF0"/>
    <w:rsid w:val="00D51BC7"/>
    <w:rsid w:val="00D528B3"/>
    <w:rsid w:val="00D64620"/>
    <w:rsid w:val="00D7578F"/>
    <w:rsid w:val="00D76C75"/>
    <w:rsid w:val="00D87531"/>
    <w:rsid w:val="00D87B03"/>
    <w:rsid w:val="00D91595"/>
    <w:rsid w:val="00D93CBE"/>
    <w:rsid w:val="00DC58BF"/>
    <w:rsid w:val="00DD1CF5"/>
    <w:rsid w:val="00DD3932"/>
    <w:rsid w:val="00DE71CF"/>
    <w:rsid w:val="00DF1895"/>
    <w:rsid w:val="00DF531F"/>
    <w:rsid w:val="00E14950"/>
    <w:rsid w:val="00E17373"/>
    <w:rsid w:val="00E44DAE"/>
    <w:rsid w:val="00E4FEFD"/>
    <w:rsid w:val="00E6676A"/>
    <w:rsid w:val="00E75707"/>
    <w:rsid w:val="00E774DE"/>
    <w:rsid w:val="00E91B51"/>
    <w:rsid w:val="00E9665C"/>
    <w:rsid w:val="00EA4BF9"/>
    <w:rsid w:val="00EB2469"/>
    <w:rsid w:val="00EB7518"/>
    <w:rsid w:val="00EC402A"/>
    <w:rsid w:val="00EC45EF"/>
    <w:rsid w:val="00EC476A"/>
    <w:rsid w:val="00ED0F6B"/>
    <w:rsid w:val="00ED4709"/>
    <w:rsid w:val="00EE4078"/>
    <w:rsid w:val="00EE636B"/>
    <w:rsid w:val="00EE65B4"/>
    <w:rsid w:val="00EF07C9"/>
    <w:rsid w:val="00F008F2"/>
    <w:rsid w:val="00F02CD2"/>
    <w:rsid w:val="00F2309B"/>
    <w:rsid w:val="00F25B6D"/>
    <w:rsid w:val="00F42B95"/>
    <w:rsid w:val="00F45E74"/>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FA6"/>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016F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 w:type="paragraph" w:customStyle="1" w:styleId="xxmsonormal">
    <w:name w:val="x_xmsonormal"/>
    <w:basedOn w:val="Normal"/>
    <w:rsid w:val="00AC1FD3"/>
  </w:style>
  <w:style w:type="paragraph" w:customStyle="1" w:styleId="xxmsolistparagraph">
    <w:name w:val="x_xmsolistparagraph"/>
    <w:basedOn w:val="Normal"/>
    <w:rsid w:val="00AC1FD3"/>
    <w:pPr>
      <w:ind w:left="720"/>
    </w:pPr>
  </w:style>
  <w:style w:type="paragraph" w:styleId="PlainText">
    <w:name w:val="Plain Text"/>
    <w:basedOn w:val="Normal"/>
    <w:link w:val="PlainTextChar"/>
    <w:uiPriority w:val="99"/>
    <w:unhideWhenUsed/>
    <w:rsid w:val="00B17570"/>
    <w:rPr>
      <w:rFonts w:cstheme="minorBidi"/>
      <w:szCs w:val="21"/>
      <w:lang w:eastAsia="en-US"/>
    </w:rPr>
  </w:style>
  <w:style w:type="character" w:customStyle="1" w:styleId="PlainTextChar">
    <w:name w:val="Plain Text Char"/>
    <w:basedOn w:val="DefaultParagraphFont"/>
    <w:link w:val="PlainText"/>
    <w:uiPriority w:val="99"/>
    <w:rsid w:val="00B17570"/>
    <w:rPr>
      <w:rFonts w:ascii="Calibri" w:hAnsi="Calibri"/>
      <w:szCs w:val="21"/>
    </w:rPr>
  </w:style>
  <w:style w:type="character" w:customStyle="1" w:styleId="ui-provider">
    <w:name w:val="ui-provider"/>
    <w:basedOn w:val="DefaultParagraphFont"/>
    <w:rsid w:val="00630415"/>
  </w:style>
  <w:style w:type="character" w:customStyle="1" w:styleId="Heading1Char">
    <w:name w:val="Heading 1 Char"/>
    <w:basedOn w:val="DefaultParagraphFont"/>
    <w:link w:val="Heading1"/>
    <w:uiPriority w:val="9"/>
    <w:rsid w:val="00016F73"/>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663360659">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ambassador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8" ma:contentTypeDescription="Create a new document." ma:contentTypeScope="" ma:versionID="93bcc4e3278b15d22008060af14018de">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2592242e51c53a382461691cc25d759f"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b44820-efd5-4424-b2a2-c673f86744a4">
      <UserInfo>
        <DisplayName>Everyone in ATG UK</DisplayName>
        <AccountId>195</AccountId>
        <AccountType/>
      </UserInfo>
      <UserInfo>
        <DisplayName>Grant Swaine</DisplayName>
        <AccountId>207</AccountId>
        <AccountType/>
      </UserInfo>
      <UserInfo>
        <DisplayName>Mark Payn</DisplayName>
        <AccountId>219</AccountId>
        <AccountType/>
      </UserInfo>
      <UserInfo>
        <DisplayName>Gareth Lloyd-Jones</DisplayName>
        <AccountId>170</AccountId>
        <AccountType/>
      </UserInfo>
      <UserInfo>
        <DisplayName>Aine O'Sullivan</DisplayName>
        <AccountId>150</AccountId>
        <AccountType/>
      </UserInfo>
      <UserInfo>
        <DisplayName>Murray Cooper-Melchiors</DisplayName>
        <AccountId>230</AccountId>
        <AccountType/>
      </UserInfo>
      <UserInfo>
        <DisplayName>Ben Canning</DisplayName>
        <AccountId>255</AccountId>
        <AccountType/>
      </UserInfo>
      <UserInfo>
        <DisplayName>Farah Omotosho</DisplayName>
        <AccountId>256</AccountId>
        <AccountType/>
      </UserInfo>
      <UserInfo>
        <DisplayName>Sophie Denney</DisplayName>
        <AccountId>275</AccountId>
        <AccountType/>
      </UserInfo>
      <UserInfo>
        <DisplayName>Natalie Flynn</DisplayName>
        <AccountId>237</AccountId>
        <AccountType/>
      </UserInfo>
      <UserInfo>
        <DisplayName>Lance Grainger</DisplayName>
        <AccountId>289</AccountId>
        <AccountType/>
      </UserInfo>
      <UserInfo>
        <DisplayName>Jason Cadd</DisplayName>
        <AccountId>33</AccountId>
        <AccountType/>
      </UserInfo>
      <UserInfo>
        <DisplayName>Sheena Wrigley</DisplayName>
        <AccountId>250</AccountId>
        <AccountType/>
      </UserInfo>
      <UserInfo>
        <DisplayName>Pamela Jackson</DisplayName>
        <AccountId>293</AccountId>
        <AccountType/>
      </UserInfo>
      <UserInfo>
        <DisplayName>Jeremy Tait</DisplayName>
        <AccountId>234</AccountId>
        <AccountType/>
      </UserInfo>
      <UserInfo>
        <DisplayName>Stephen Taylor</DisplayName>
        <AccountId>35</AccountId>
        <AccountType/>
      </UserInfo>
      <UserInfo>
        <DisplayName>Peter Fry</DisplayName>
        <AccountId>7</AccountId>
        <AccountType/>
      </UserInfo>
      <UserInfo>
        <DisplayName>Libby Grant</DisplayName>
        <AccountId>376</AccountId>
        <AccountType/>
      </UserInfo>
      <UserInfo>
        <DisplayName>Richard Darbourne</DisplayName>
        <AccountId>388</AccountId>
        <AccountType/>
      </UserInfo>
      <UserInfo>
        <DisplayName>Jenn Pawley</DisplayName>
        <AccountId>420</AccountId>
        <AccountType/>
      </UserInfo>
      <UserInfo>
        <DisplayName>Tim Ranger</DisplayName>
        <AccountId>426</AccountId>
        <AccountType/>
      </UserInfo>
      <UserInfo>
        <DisplayName>Hayley Sharples</DisplayName>
        <AccountId>341</AccountId>
        <AccountType/>
      </UserInfo>
      <UserInfo>
        <DisplayName>Jenn Adams</DisplayName>
        <AccountId>453</AccountId>
        <AccountType/>
      </UserInfo>
      <UserInfo>
        <DisplayName>Jade Anderson</DisplayName>
        <AccountId>454</AccountId>
        <AccountType/>
      </UserInfo>
      <UserInfo>
        <DisplayName>Colin Marr</DisplayName>
        <AccountId>265</AccountId>
        <AccountType/>
      </UserInfo>
      <UserInfo>
        <DisplayName>Lisa Mart</DisplayName>
        <AccountId>262</AccountId>
        <AccountType/>
      </UserInfo>
      <UserInfo>
        <DisplayName>Holly Mirams</DisplayName>
        <AccountId>543</AccountId>
        <AccountType/>
      </UserInfo>
      <UserInfo>
        <DisplayName>Orianne Steel</DisplayName>
        <AccountId>545</AccountId>
        <AccountType/>
      </UserInfo>
      <UserInfo>
        <DisplayName>Michelle Shipley</DisplayName>
        <AccountId>599</AccountId>
        <AccountType/>
      </UserInfo>
      <UserInfo>
        <DisplayName>Emily Cowdry</DisplayName>
        <AccountId>554</AccountId>
        <AccountType/>
      </UserInfo>
      <UserInfo>
        <DisplayName>Daniel Crow</DisplayName>
        <AccountId>699</AccountId>
        <AccountType/>
      </UserInfo>
      <UserInfo>
        <DisplayName>Abi Cope</DisplayName>
        <AccountId>700</AccountId>
        <AccountType/>
      </UserInfo>
      <UserInfo>
        <DisplayName>Lumi Akumah</DisplayName>
        <AccountId>723</AccountId>
        <AccountType/>
      </UserInfo>
    </SharedWithUsers>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Props1.xml><?xml version="1.0" encoding="utf-8"?>
<ds:datastoreItem xmlns:ds="http://schemas.openxmlformats.org/officeDocument/2006/customXml" ds:itemID="{539CC6EE-711B-4155-B552-E61EB4605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3.xml><?xml version="1.0" encoding="utf-8"?>
<ds:datastoreItem xmlns:ds="http://schemas.openxmlformats.org/officeDocument/2006/customXml" ds:itemID="{CDB8A545-0E2D-4801-8196-417192C8ED50}">
  <ds:schemaRefs>
    <ds:schemaRef ds:uri="http://schemas.microsoft.com/office/2006/metadata/properties"/>
    <ds:schemaRef ds:uri="http://schemas.microsoft.com/office/infopath/2007/PartnerControls"/>
    <ds:schemaRef ds:uri="d9b44820-efd5-4424-b2a2-c673f86744a4"/>
    <ds:schemaRef ds:uri="56179f44-a5b2-4882-9133-20df3647c10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6691</Characters>
  <Application>Microsoft Office Word</Application>
  <DocSecurity>0</DocSecurity>
  <Lines>55</Lines>
  <Paragraphs>15</Paragraphs>
  <ScaleCrop>false</ScaleCrop>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2025-02-28T11:25:00Z</dcterms:created>
  <dcterms:modified xsi:type="dcterms:W3CDTF">2025-02-28T11:25:00Z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ies>
</file>