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5557F0" w:rsidRDefault="00CA5A5D" w:rsidP="003B1D64">
      <w:pPr>
        <w:rPr>
          <w:rFonts w:ascii="Fellix" w:hAnsi="Fellix"/>
          <w:noProof/>
        </w:rPr>
      </w:pPr>
    </w:p>
    <w:p w14:paraId="4CFB830D" w14:textId="36EA82C9" w:rsidR="00CA5A5D" w:rsidRPr="005557F0" w:rsidRDefault="00972267" w:rsidP="00921ACC">
      <w:pPr>
        <w:ind w:right="-24"/>
        <w:jc w:val="center"/>
        <w:rPr>
          <w:rFonts w:ascii="Fellix" w:hAnsi="Fellix"/>
          <w:noProof/>
        </w:rPr>
      </w:pPr>
      <w:r w:rsidRPr="005557F0">
        <w:rPr>
          <w:rFonts w:ascii="Fellix" w:hAnsi="Fellix"/>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5557F0" w:rsidRDefault="00CA5A5D" w:rsidP="003B1D64">
      <w:pPr>
        <w:rPr>
          <w:rFonts w:ascii="Fellix" w:hAnsi="Fellix"/>
          <w:noProof/>
          <w:sz w:val="28"/>
          <w:szCs w:val="28"/>
        </w:rPr>
      </w:pPr>
    </w:p>
    <w:p w14:paraId="7CD201B0" w14:textId="77777777" w:rsidR="00CA5A5D" w:rsidRPr="005557F0" w:rsidRDefault="00CA5A5D" w:rsidP="003B1D64">
      <w:pPr>
        <w:rPr>
          <w:rFonts w:ascii="Fellix" w:hAnsi="Fellix"/>
          <w:noProof/>
          <w:sz w:val="28"/>
          <w:szCs w:val="28"/>
        </w:rPr>
      </w:pPr>
    </w:p>
    <w:p w14:paraId="14029539" w14:textId="10DFB715" w:rsidR="003B1D64" w:rsidRPr="005557F0" w:rsidRDefault="00C232AC" w:rsidP="003B1D64">
      <w:pPr>
        <w:rPr>
          <w:rFonts w:ascii="Fellix" w:hAnsi="Fellix"/>
          <w:b/>
          <w:bCs/>
          <w:sz w:val="32"/>
          <w:szCs w:val="32"/>
        </w:rPr>
      </w:pPr>
      <w:commentRangeStart w:id="0"/>
      <w:r w:rsidRPr="005557F0">
        <w:rPr>
          <w:rFonts w:ascii="Fellix" w:hAnsi="Fellix" w:cstheme="minorHAnsi"/>
          <w:b/>
          <w:bCs/>
          <w:sz w:val="28"/>
          <w:szCs w:val="28"/>
        </w:rPr>
        <w:t>Senior</w:t>
      </w:r>
      <w:r w:rsidRPr="005557F0">
        <w:rPr>
          <w:rFonts w:ascii="Fellix" w:hAnsi="Fellix" w:cstheme="minorHAnsi"/>
          <w:sz w:val="28"/>
          <w:szCs w:val="28"/>
        </w:rPr>
        <w:t xml:space="preserve"> </w:t>
      </w:r>
      <w:commentRangeEnd w:id="0"/>
      <w:r w:rsidRPr="005557F0">
        <w:rPr>
          <w:rStyle w:val="CommentReference"/>
          <w:rFonts w:ascii="Fellix" w:hAnsi="Fellix" w:cstheme="minorBidi"/>
          <w:kern w:val="2"/>
          <w:sz w:val="28"/>
          <w:szCs w:val="28"/>
          <w14:ligatures w14:val="standardContextual"/>
        </w:rPr>
        <w:commentReference w:id="0"/>
      </w:r>
      <w:r w:rsidRPr="005557F0">
        <w:rPr>
          <w:rFonts w:ascii="Fellix" w:hAnsi="Fellix" w:cstheme="minorHAnsi"/>
          <w:b/>
          <w:bCs/>
          <w:sz w:val="28"/>
          <w:szCs w:val="28"/>
        </w:rPr>
        <w:t xml:space="preserve">Capital Projects </w:t>
      </w:r>
      <w:commentRangeStart w:id="1"/>
      <w:r w:rsidRPr="005557F0">
        <w:rPr>
          <w:rFonts w:ascii="Fellix" w:hAnsi="Fellix" w:cstheme="minorHAnsi"/>
          <w:b/>
          <w:bCs/>
          <w:sz w:val="28"/>
          <w:szCs w:val="28"/>
        </w:rPr>
        <w:t>Manager</w:t>
      </w:r>
      <w:commentRangeEnd w:id="1"/>
      <w:r w:rsidRPr="005557F0">
        <w:rPr>
          <w:rStyle w:val="CommentReference"/>
          <w:rFonts w:ascii="Fellix" w:hAnsi="Fellix" w:cstheme="minorBidi"/>
          <w:kern w:val="2"/>
          <w:sz w:val="28"/>
          <w:szCs w:val="28"/>
          <w14:ligatures w14:val="standardContextual"/>
        </w:rPr>
        <w:commentReference w:id="1"/>
      </w:r>
    </w:p>
    <w:p w14:paraId="42235870" w14:textId="77777777" w:rsidR="00146932" w:rsidRPr="005557F0" w:rsidRDefault="00146932" w:rsidP="00146932">
      <w:pPr>
        <w:pStyle w:val="NoSpacing"/>
        <w:rPr>
          <w:rFonts w:ascii="Fellix" w:hAnsi="Fellix"/>
        </w:rPr>
      </w:pPr>
    </w:p>
    <w:p w14:paraId="6104AB62" w14:textId="77777777" w:rsidR="00146932" w:rsidRPr="005557F0" w:rsidRDefault="00146932" w:rsidP="00146932">
      <w:pPr>
        <w:pStyle w:val="NoSpacing"/>
        <w:rPr>
          <w:rFonts w:ascii="Fellix" w:hAnsi="Fellix"/>
          <w:b/>
          <w:bCs/>
          <w:sz w:val="28"/>
          <w:szCs w:val="28"/>
        </w:rPr>
      </w:pPr>
      <w:r w:rsidRPr="005557F0">
        <w:rPr>
          <w:rFonts w:ascii="Fellix" w:hAnsi="Fellix"/>
          <w:b/>
          <w:bCs/>
          <w:sz w:val="28"/>
          <w:szCs w:val="28"/>
        </w:rPr>
        <w:t>About us</w:t>
      </w:r>
    </w:p>
    <w:p w14:paraId="36AFF87A" w14:textId="77777777" w:rsidR="00CC6FA1" w:rsidRPr="005557F0" w:rsidRDefault="00CC6FA1" w:rsidP="00CC6FA1">
      <w:pPr>
        <w:pStyle w:val="NoSpacing"/>
        <w:jc w:val="both"/>
        <w:rPr>
          <w:rFonts w:ascii="Fellix" w:hAnsi="Fellix"/>
          <w:sz w:val="20"/>
          <w:szCs w:val="20"/>
        </w:rPr>
      </w:pPr>
      <w:r w:rsidRPr="005557F0">
        <w:rPr>
          <w:rFonts w:ascii="Fellix" w:hAnsi="Fellix"/>
          <w:sz w:val="20"/>
          <w:szCs w:val="20"/>
        </w:rPr>
        <w:t>ATG Entertainment is proud to stand at the forefront of the live entertainment industry.  </w:t>
      </w:r>
    </w:p>
    <w:p w14:paraId="015778AA" w14:textId="77777777" w:rsidR="002D7C9B" w:rsidRPr="005557F0" w:rsidRDefault="00CC6FA1" w:rsidP="00FA2D27">
      <w:pPr>
        <w:pStyle w:val="NoSpacing"/>
        <w:jc w:val="both"/>
        <w:rPr>
          <w:rFonts w:ascii="Fellix" w:hAnsi="Fellix"/>
          <w:sz w:val="20"/>
          <w:szCs w:val="20"/>
        </w:rPr>
      </w:pPr>
      <w:r w:rsidRPr="005557F0">
        <w:rPr>
          <w:rFonts w:ascii="Fellix" w:hAnsi="Fellix"/>
        </w:rPr>
        <w:br/>
      </w:r>
      <w:r w:rsidRPr="005557F0">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5557F0" w:rsidRDefault="002D7C9B" w:rsidP="00FA2D27">
      <w:pPr>
        <w:pStyle w:val="NoSpacing"/>
        <w:jc w:val="both"/>
        <w:rPr>
          <w:rFonts w:ascii="Fellix" w:hAnsi="Fellix"/>
          <w:sz w:val="20"/>
          <w:szCs w:val="20"/>
        </w:rPr>
      </w:pPr>
    </w:p>
    <w:p w14:paraId="2C3DAD3D" w14:textId="13BCBC18" w:rsidR="002D7C9B" w:rsidRPr="005557F0" w:rsidRDefault="00CC6FA1" w:rsidP="00FA2D27">
      <w:pPr>
        <w:pStyle w:val="NoSpacing"/>
        <w:jc w:val="both"/>
        <w:rPr>
          <w:rFonts w:ascii="Fellix" w:hAnsi="Fellix"/>
          <w:sz w:val="20"/>
          <w:szCs w:val="20"/>
        </w:rPr>
      </w:pPr>
      <w:r w:rsidRPr="005557F0">
        <w:rPr>
          <w:rFonts w:ascii="Fellix" w:hAnsi="Fellix"/>
          <w:b/>
          <w:bCs/>
          <w:sz w:val="20"/>
          <w:szCs w:val="20"/>
        </w:rPr>
        <w:t>We own, operate or programme some of the world’s most iconic venues</w:t>
      </w:r>
      <w:r w:rsidR="00D12EFE" w:rsidRPr="005557F0">
        <w:rPr>
          <w:rFonts w:ascii="Fellix" w:hAnsi="Fellix"/>
          <w:sz w:val="20"/>
          <w:szCs w:val="20"/>
        </w:rPr>
        <w:t>;</w:t>
      </w:r>
      <w:r w:rsidRPr="005557F0">
        <w:rPr>
          <w:rFonts w:ascii="Fellix" w:hAnsi="Fellix"/>
          <w:sz w:val="20"/>
          <w:szCs w:val="20"/>
        </w:rPr>
        <w:t xml:space="preserve"> ATG Entertainment manages 64 venues across Britain, the US and Germany.  </w:t>
      </w:r>
    </w:p>
    <w:p w14:paraId="0AB39167" w14:textId="77777777" w:rsidR="002D7C9B" w:rsidRPr="005557F0" w:rsidRDefault="00FA1168" w:rsidP="00FA2D27">
      <w:pPr>
        <w:pStyle w:val="NoSpacing"/>
        <w:jc w:val="both"/>
        <w:rPr>
          <w:rFonts w:ascii="Fellix" w:hAnsi="Fellix"/>
          <w:sz w:val="20"/>
          <w:szCs w:val="20"/>
        </w:rPr>
      </w:pPr>
      <w:r w:rsidRPr="005557F0">
        <w:rPr>
          <w:rFonts w:ascii="Fellix" w:hAnsi="Fellix"/>
          <w:b/>
          <w:bCs/>
          <w:sz w:val="20"/>
          <w:szCs w:val="20"/>
        </w:rPr>
        <w:t>We are the world leader in theatre ticketing</w:t>
      </w:r>
      <w:r w:rsidRPr="005557F0">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5557F0" w:rsidRDefault="00A4246D" w:rsidP="00FA2D27">
      <w:pPr>
        <w:pStyle w:val="NoSpacing"/>
        <w:jc w:val="both"/>
        <w:rPr>
          <w:rFonts w:ascii="Fellix" w:hAnsi="Fellix"/>
          <w:sz w:val="20"/>
          <w:szCs w:val="20"/>
        </w:rPr>
      </w:pPr>
      <w:r w:rsidRPr="005557F0">
        <w:rPr>
          <w:rFonts w:ascii="Fellix" w:hAnsi="Fellix"/>
          <w:b/>
          <w:bCs/>
          <w:sz w:val="20"/>
          <w:szCs w:val="20"/>
        </w:rPr>
        <w:t>We present the world’s best live entertainment in our venues</w:t>
      </w:r>
      <w:r w:rsidR="002D7C9B" w:rsidRPr="005557F0">
        <w:rPr>
          <w:rFonts w:ascii="Fellix" w:hAnsi="Fellix"/>
          <w:sz w:val="20"/>
          <w:szCs w:val="20"/>
        </w:rPr>
        <w:t>; w</w:t>
      </w:r>
      <w:r w:rsidRPr="005557F0">
        <w:rPr>
          <w:rFonts w:ascii="Fellix" w:hAnsi="Fellix"/>
          <w:sz w:val="20"/>
          <w:szCs w:val="20"/>
        </w:rPr>
        <w:t>orking alongside the world’s leading producers and creative artists, our venues present an extraordinarily diverse range of top-quality entertainment.</w:t>
      </w:r>
      <w:r w:rsidR="00FA1168" w:rsidRPr="005557F0">
        <w:rPr>
          <w:rFonts w:ascii="Fellix" w:hAnsi="Fellix"/>
          <w:sz w:val="20"/>
          <w:szCs w:val="20"/>
        </w:rPr>
        <w:t> </w:t>
      </w:r>
    </w:p>
    <w:p w14:paraId="42D463A7" w14:textId="5230E8E7" w:rsidR="00FA1168" w:rsidRPr="005557F0" w:rsidRDefault="00FA2D27" w:rsidP="00FA2D27">
      <w:pPr>
        <w:pStyle w:val="NoSpacing"/>
        <w:jc w:val="both"/>
        <w:rPr>
          <w:rFonts w:ascii="Fellix" w:hAnsi="Fellix"/>
          <w:sz w:val="20"/>
          <w:szCs w:val="20"/>
        </w:rPr>
      </w:pPr>
      <w:r w:rsidRPr="005557F0">
        <w:rPr>
          <w:rFonts w:ascii="Fellix" w:hAnsi="Fellix"/>
          <w:b/>
          <w:bCs/>
          <w:sz w:val="20"/>
          <w:szCs w:val="20"/>
        </w:rPr>
        <w:t>We produce award-winning shows</w:t>
      </w:r>
      <w:r w:rsidR="002D7C9B" w:rsidRPr="005557F0">
        <w:rPr>
          <w:rFonts w:ascii="Fellix" w:hAnsi="Fellix"/>
          <w:sz w:val="20"/>
          <w:szCs w:val="20"/>
        </w:rPr>
        <w:t>; o</w:t>
      </w:r>
      <w:r w:rsidRPr="005557F0">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5557F0" w:rsidRDefault="007E086D" w:rsidP="0098667E">
      <w:pPr>
        <w:pStyle w:val="NoSpacing"/>
        <w:jc w:val="both"/>
        <w:rPr>
          <w:rFonts w:ascii="Fellix" w:hAnsi="Fellix"/>
          <w:sz w:val="20"/>
          <w:szCs w:val="20"/>
        </w:rPr>
      </w:pPr>
    </w:p>
    <w:p w14:paraId="42239D45" w14:textId="3206383A" w:rsidR="00146932" w:rsidRPr="005557F0" w:rsidRDefault="00146932" w:rsidP="0098667E">
      <w:pPr>
        <w:pStyle w:val="NoSpacing"/>
        <w:jc w:val="both"/>
        <w:rPr>
          <w:rFonts w:ascii="Fellix" w:hAnsi="Fellix"/>
          <w:sz w:val="20"/>
          <w:szCs w:val="20"/>
        </w:rPr>
      </w:pPr>
      <w:r w:rsidRPr="005557F0">
        <w:rPr>
          <w:rFonts w:ascii="Fellix" w:hAnsi="Fellix"/>
          <w:sz w:val="20"/>
          <w:szCs w:val="20"/>
        </w:rPr>
        <w:t>People are at the heart of our success. We</w:t>
      </w:r>
      <w:r w:rsidR="006B3838" w:rsidRPr="005557F0">
        <w:rPr>
          <w:rFonts w:ascii="Fellix" w:hAnsi="Fellix"/>
          <w:sz w:val="20"/>
          <w:szCs w:val="20"/>
        </w:rPr>
        <w:t xml:space="preserve"> a</w:t>
      </w:r>
      <w:r w:rsidRPr="005557F0">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5557F0" w:rsidRDefault="00146932" w:rsidP="00146932">
      <w:pPr>
        <w:pStyle w:val="NoSpacing"/>
        <w:rPr>
          <w:rFonts w:ascii="Fellix" w:hAnsi="Fellix"/>
          <w:b/>
          <w:bCs/>
        </w:rPr>
      </w:pPr>
    </w:p>
    <w:p w14:paraId="3F0011F0" w14:textId="39D0795A" w:rsidR="00146932" w:rsidRPr="005557F0" w:rsidRDefault="00146932" w:rsidP="00146932">
      <w:pPr>
        <w:pStyle w:val="NoSpacing"/>
        <w:rPr>
          <w:rFonts w:ascii="Fellix" w:hAnsi="Fellix"/>
          <w:b/>
          <w:bCs/>
          <w:sz w:val="28"/>
          <w:szCs w:val="28"/>
        </w:rPr>
      </w:pPr>
      <w:r w:rsidRPr="005557F0">
        <w:rPr>
          <w:rFonts w:ascii="Fellix" w:hAnsi="Fellix"/>
          <w:b/>
          <w:bCs/>
          <w:sz w:val="28"/>
          <w:szCs w:val="28"/>
        </w:rPr>
        <w:t>Our values</w:t>
      </w:r>
    </w:p>
    <w:p w14:paraId="00BCF5F0" w14:textId="77777777" w:rsidR="00146932" w:rsidRPr="005557F0" w:rsidRDefault="00146932" w:rsidP="00146932">
      <w:pPr>
        <w:pStyle w:val="NoSpacing"/>
        <w:rPr>
          <w:rFonts w:ascii="Fellix" w:hAnsi="Fellix"/>
          <w:sz w:val="20"/>
          <w:szCs w:val="20"/>
        </w:rPr>
      </w:pPr>
      <w:r w:rsidRPr="005557F0">
        <w:rPr>
          <w:rFonts w:ascii="Fellix" w:hAnsi="Fellix"/>
          <w:sz w:val="20"/>
          <w:szCs w:val="20"/>
        </w:rPr>
        <w:t xml:space="preserve">In everything we do, we strive to be Ambitious, Collaborative, Passionate and Smart. </w:t>
      </w:r>
    </w:p>
    <w:p w14:paraId="317115E6" w14:textId="7BDB8128" w:rsidR="00146932" w:rsidRPr="005557F0" w:rsidRDefault="36CCE9C5" w:rsidP="00146932">
      <w:pPr>
        <w:pStyle w:val="NoSpacing"/>
        <w:numPr>
          <w:ilvl w:val="0"/>
          <w:numId w:val="16"/>
        </w:numPr>
        <w:rPr>
          <w:rFonts w:ascii="Fellix" w:hAnsi="Fellix"/>
          <w:sz w:val="20"/>
          <w:szCs w:val="20"/>
        </w:rPr>
      </w:pPr>
      <w:r w:rsidRPr="005557F0">
        <w:rPr>
          <w:rFonts w:ascii="Fellix" w:hAnsi="Fellix"/>
          <w:sz w:val="20"/>
          <w:szCs w:val="20"/>
        </w:rPr>
        <w:t xml:space="preserve">We are </w:t>
      </w:r>
      <w:r w:rsidRPr="005557F0">
        <w:rPr>
          <w:rFonts w:ascii="Fellix" w:hAnsi="Fellix"/>
          <w:b/>
          <w:bCs/>
          <w:sz w:val="20"/>
          <w:szCs w:val="20"/>
        </w:rPr>
        <w:t>ambitious</w:t>
      </w:r>
      <w:r w:rsidRPr="005557F0">
        <w:rPr>
          <w:rFonts w:ascii="Fellix" w:hAnsi="Fellix"/>
          <w:sz w:val="20"/>
          <w:szCs w:val="20"/>
        </w:rPr>
        <w:t xml:space="preserve"> and seek to exceed people’s expectations. </w:t>
      </w:r>
    </w:p>
    <w:p w14:paraId="030A7840" w14:textId="1FA0193E" w:rsidR="00146932" w:rsidRPr="005557F0" w:rsidRDefault="36CCE9C5" w:rsidP="00146932">
      <w:pPr>
        <w:pStyle w:val="NoSpacing"/>
        <w:numPr>
          <w:ilvl w:val="0"/>
          <w:numId w:val="16"/>
        </w:numPr>
        <w:rPr>
          <w:rFonts w:ascii="Fellix" w:hAnsi="Fellix"/>
          <w:sz w:val="20"/>
          <w:szCs w:val="20"/>
        </w:rPr>
      </w:pPr>
      <w:r w:rsidRPr="005557F0">
        <w:rPr>
          <w:rFonts w:ascii="Fellix" w:hAnsi="Fellix"/>
          <w:sz w:val="20"/>
          <w:szCs w:val="20"/>
        </w:rPr>
        <w:t xml:space="preserve">We are </w:t>
      </w:r>
      <w:r w:rsidRPr="005557F0">
        <w:rPr>
          <w:rFonts w:ascii="Fellix" w:hAnsi="Fellix"/>
          <w:b/>
          <w:bCs/>
          <w:sz w:val="20"/>
          <w:szCs w:val="20"/>
        </w:rPr>
        <w:t>collaborative</w:t>
      </w:r>
      <w:r w:rsidRPr="005557F0">
        <w:rPr>
          <w:rFonts w:ascii="Fellix" w:hAnsi="Fellix"/>
          <w:sz w:val="20"/>
          <w:szCs w:val="20"/>
        </w:rPr>
        <w:t xml:space="preserve"> and help each other to reach our goals. </w:t>
      </w:r>
    </w:p>
    <w:p w14:paraId="6C33B22E" w14:textId="41FD7A0A" w:rsidR="00146932" w:rsidRPr="005557F0" w:rsidRDefault="00146932" w:rsidP="00146932">
      <w:pPr>
        <w:pStyle w:val="NoSpacing"/>
        <w:numPr>
          <w:ilvl w:val="0"/>
          <w:numId w:val="16"/>
        </w:numPr>
        <w:rPr>
          <w:rFonts w:ascii="Fellix" w:hAnsi="Fellix"/>
          <w:sz w:val="20"/>
          <w:szCs w:val="20"/>
        </w:rPr>
      </w:pPr>
      <w:r w:rsidRPr="005557F0">
        <w:rPr>
          <w:rFonts w:ascii="Fellix" w:hAnsi="Fellix"/>
          <w:sz w:val="20"/>
          <w:szCs w:val="20"/>
        </w:rPr>
        <w:t xml:space="preserve">We are </w:t>
      </w:r>
      <w:r w:rsidRPr="005557F0">
        <w:rPr>
          <w:rFonts w:ascii="Fellix" w:hAnsi="Fellix"/>
          <w:b/>
          <w:bCs/>
          <w:sz w:val="20"/>
          <w:szCs w:val="20"/>
        </w:rPr>
        <w:t xml:space="preserve">passionate </w:t>
      </w:r>
      <w:r w:rsidRPr="005557F0">
        <w:rPr>
          <w:rFonts w:ascii="Fellix" w:hAnsi="Fellix"/>
          <w:sz w:val="20"/>
          <w:szCs w:val="20"/>
        </w:rPr>
        <w:t>about our work, our business</w:t>
      </w:r>
      <w:r w:rsidR="00735DDE" w:rsidRPr="005557F0">
        <w:rPr>
          <w:rFonts w:ascii="Fellix" w:hAnsi="Fellix"/>
          <w:sz w:val="20"/>
          <w:szCs w:val="20"/>
        </w:rPr>
        <w:t>,</w:t>
      </w:r>
      <w:r w:rsidRPr="005557F0">
        <w:rPr>
          <w:rFonts w:ascii="Fellix" w:hAnsi="Fellix"/>
          <w:sz w:val="20"/>
          <w:szCs w:val="20"/>
        </w:rPr>
        <w:t xml:space="preserve"> and our industry.</w:t>
      </w:r>
    </w:p>
    <w:p w14:paraId="16477F2F" w14:textId="2980D74C" w:rsidR="00146932" w:rsidRPr="005557F0" w:rsidRDefault="00146932" w:rsidP="00146932">
      <w:pPr>
        <w:pStyle w:val="NoSpacing"/>
        <w:numPr>
          <w:ilvl w:val="0"/>
          <w:numId w:val="16"/>
        </w:numPr>
        <w:rPr>
          <w:rFonts w:ascii="Fellix" w:hAnsi="Fellix"/>
          <w:sz w:val="20"/>
          <w:szCs w:val="20"/>
        </w:rPr>
      </w:pPr>
      <w:r w:rsidRPr="005557F0">
        <w:rPr>
          <w:rFonts w:ascii="Fellix" w:hAnsi="Fellix"/>
          <w:sz w:val="20"/>
          <w:szCs w:val="20"/>
        </w:rPr>
        <w:t xml:space="preserve">We are </w:t>
      </w:r>
      <w:r w:rsidRPr="005557F0">
        <w:rPr>
          <w:rFonts w:ascii="Fellix" w:hAnsi="Fellix"/>
          <w:b/>
          <w:bCs/>
          <w:sz w:val="20"/>
          <w:szCs w:val="20"/>
        </w:rPr>
        <w:t>smart</w:t>
      </w:r>
      <w:r w:rsidRPr="005557F0">
        <w:rPr>
          <w:rFonts w:ascii="Fellix" w:hAnsi="Fellix"/>
          <w:sz w:val="20"/>
          <w:szCs w:val="20"/>
        </w:rPr>
        <w:t xml:space="preserve"> in our quest for simple, efficient</w:t>
      </w:r>
      <w:r w:rsidR="00735DDE" w:rsidRPr="005557F0">
        <w:rPr>
          <w:rFonts w:ascii="Fellix" w:hAnsi="Fellix"/>
          <w:sz w:val="20"/>
          <w:szCs w:val="20"/>
        </w:rPr>
        <w:t>,</w:t>
      </w:r>
      <w:r w:rsidRPr="005557F0">
        <w:rPr>
          <w:rFonts w:ascii="Fellix" w:hAnsi="Fellix"/>
          <w:sz w:val="20"/>
          <w:szCs w:val="20"/>
        </w:rPr>
        <w:t xml:space="preserve"> and innovative solutions.</w:t>
      </w:r>
    </w:p>
    <w:p w14:paraId="002028A6" w14:textId="77777777" w:rsidR="00146932" w:rsidRPr="005557F0" w:rsidRDefault="00146932" w:rsidP="00146932">
      <w:pPr>
        <w:pStyle w:val="NoSpacing"/>
        <w:rPr>
          <w:rFonts w:ascii="Fellix" w:hAnsi="Fellix"/>
        </w:rPr>
      </w:pPr>
    </w:p>
    <w:p w14:paraId="6CC405AD" w14:textId="7263FE20" w:rsidR="00146932" w:rsidRPr="005557F0" w:rsidRDefault="00146932" w:rsidP="00146932">
      <w:pPr>
        <w:pStyle w:val="NoSpacing"/>
        <w:rPr>
          <w:rFonts w:ascii="Fellix" w:hAnsi="Fellix"/>
          <w:b/>
          <w:bCs/>
          <w:sz w:val="28"/>
          <w:szCs w:val="28"/>
        </w:rPr>
      </w:pPr>
      <w:r w:rsidRPr="005557F0">
        <w:rPr>
          <w:rFonts w:ascii="Fellix" w:hAnsi="Fellix"/>
          <w:b/>
          <w:bCs/>
          <w:sz w:val="28"/>
          <w:szCs w:val="28"/>
        </w:rPr>
        <w:t xml:space="preserve">Corporate Social Responsibility: </w:t>
      </w:r>
      <w:r w:rsidR="00B87155" w:rsidRPr="005557F0">
        <w:rPr>
          <w:rFonts w:ascii="Fellix" w:hAnsi="Fellix"/>
          <w:b/>
          <w:bCs/>
          <w:sz w:val="28"/>
          <w:szCs w:val="28"/>
        </w:rPr>
        <w:t>o</w:t>
      </w:r>
      <w:r w:rsidRPr="005557F0">
        <w:rPr>
          <w:rFonts w:ascii="Fellix" w:hAnsi="Fellix"/>
          <w:b/>
          <w:bCs/>
          <w:sz w:val="28"/>
          <w:szCs w:val="28"/>
        </w:rPr>
        <w:t xml:space="preserve">ur </w:t>
      </w:r>
      <w:r w:rsidR="00B87155" w:rsidRPr="005557F0">
        <w:rPr>
          <w:rFonts w:ascii="Fellix" w:hAnsi="Fellix"/>
          <w:b/>
          <w:bCs/>
          <w:sz w:val="28"/>
          <w:szCs w:val="28"/>
        </w:rPr>
        <w:t>p</w:t>
      </w:r>
      <w:r w:rsidRPr="005557F0">
        <w:rPr>
          <w:rFonts w:ascii="Fellix" w:hAnsi="Fellix"/>
          <w:b/>
          <w:bCs/>
          <w:sz w:val="28"/>
          <w:szCs w:val="28"/>
        </w:rPr>
        <w:t>riorities</w:t>
      </w:r>
    </w:p>
    <w:p w14:paraId="13650DA0" w14:textId="53CD0B78" w:rsidR="00146932" w:rsidRPr="005557F0" w:rsidRDefault="00146932" w:rsidP="00146932">
      <w:pPr>
        <w:pStyle w:val="NoSpacing"/>
        <w:numPr>
          <w:ilvl w:val="0"/>
          <w:numId w:val="15"/>
        </w:numPr>
        <w:rPr>
          <w:rFonts w:ascii="Fellix" w:hAnsi="Fellix"/>
          <w:sz w:val="20"/>
          <w:szCs w:val="20"/>
        </w:rPr>
      </w:pPr>
      <w:r w:rsidRPr="005557F0">
        <w:rPr>
          <w:rFonts w:ascii="Fellix" w:hAnsi="Fellix"/>
          <w:sz w:val="20"/>
          <w:szCs w:val="20"/>
        </w:rPr>
        <w:t>Next Generations</w:t>
      </w:r>
      <w:r w:rsidR="00865E8A" w:rsidRPr="005557F0">
        <w:rPr>
          <w:rFonts w:ascii="Fellix" w:hAnsi="Fellix"/>
          <w:sz w:val="20"/>
          <w:szCs w:val="20"/>
        </w:rPr>
        <w:t xml:space="preserve">: </w:t>
      </w:r>
      <w:r w:rsidRPr="005557F0">
        <w:rPr>
          <w:rFonts w:ascii="Fellix" w:hAnsi="Fellix"/>
          <w:sz w:val="20"/>
          <w:szCs w:val="20"/>
        </w:rPr>
        <w:t>introducing tomorrow’s audiences to the pleasures of live entertainment, recruiting and nurturing the next generation of industry talent.</w:t>
      </w:r>
    </w:p>
    <w:p w14:paraId="26C861BB" w14:textId="48F5A483" w:rsidR="00146932" w:rsidRPr="005557F0" w:rsidRDefault="00D257B3" w:rsidP="00146932">
      <w:pPr>
        <w:pStyle w:val="NoSpacing"/>
        <w:numPr>
          <w:ilvl w:val="0"/>
          <w:numId w:val="15"/>
        </w:numPr>
        <w:rPr>
          <w:rFonts w:ascii="Fellix" w:hAnsi="Fellix"/>
          <w:sz w:val="20"/>
          <w:szCs w:val="20"/>
        </w:rPr>
      </w:pPr>
      <w:r w:rsidRPr="005557F0">
        <w:rPr>
          <w:rFonts w:ascii="Fellix" w:hAnsi="Fellix"/>
          <w:sz w:val="20"/>
          <w:szCs w:val="20"/>
        </w:rPr>
        <w:t>Inclusion</w:t>
      </w:r>
      <w:r w:rsidR="00865E8A" w:rsidRPr="005557F0">
        <w:rPr>
          <w:rFonts w:ascii="Fellix" w:hAnsi="Fellix"/>
          <w:sz w:val="20"/>
          <w:szCs w:val="20"/>
        </w:rPr>
        <w:t xml:space="preserve">: </w:t>
      </w:r>
      <w:r w:rsidR="00146932" w:rsidRPr="005557F0">
        <w:rPr>
          <w:rFonts w:ascii="Fellix" w:hAnsi="Fellix"/>
          <w:sz w:val="20"/>
          <w:szCs w:val="20"/>
        </w:rPr>
        <w:t xml:space="preserve">improving and promoting diversity, </w:t>
      </w:r>
      <w:r w:rsidR="00CA72D4" w:rsidRPr="005557F0">
        <w:rPr>
          <w:rFonts w:ascii="Fellix" w:hAnsi="Fellix"/>
          <w:sz w:val="20"/>
          <w:szCs w:val="20"/>
        </w:rPr>
        <w:t>inclusion</w:t>
      </w:r>
      <w:r w:rsidR="00146932" w:rsidRPr="005557F0">
        <w:rPr>
          <w:rFonts w:ascii="Fellix" w:hAnsi="Fellix"/>
          <w:sz w:val="20"/>
          <w:szCs w:val="20"/>
        </w:rPr>
        <w:t xml:space="preserve"> and well-being in the workplace.</w:t>
      </w:r>
    </w:p>
    <w:p w14:paraId="705A1C05" w14:textId="2DA3ADDC" w:rsidR="00146932" w:rsidRPr="005557F0" w:rsidRDefault="00146932" w:rsidP="00146932">
      <w:pPr>
        <w:pStyle w:val="NoSpacing"/>
        <w:numPr>
          <w:ilvl w:val="0"/>
          <w:numId w:val="15"/>
        </w:numPr>
        <w:rPr>
          <w:rFonts w:ascii="Fellix" w:hAnsi="Fellix"/>
          <w:sz w:val="20"/>
          <w:szCs w:val="20"/>
        </w:rPr>
      </w:pPr>
      <w:r w:rsidRPr="005557F0">
        <w:rPr>
          <w:rFonts w:ascii="Fellix" w:hAnsi="Fellix"/>
          <w:sz w:val="20"/>
          <w:szCs w:val="20"/>
        </w:rPr>
        <w:t>Sustainability</w:t>
      </w:r>
      <w:r w:rsidR="00865E8A" w:rsidRPr="005557F0">
        <w:rPr>
          <w:rFonts w:ascii="Fellix" w:hAnsi="Fellix"/>
          <w:sz w:val="20"/>
          <w:szCs w:val="20"/>
        </w:rPr>
        <w:t xml:space="preserve">: </w:t>
      </w:r>
      <w:r w:rsidRPr="005557F0">
        <w:rPr>
          <w:rFonts w:ascii="Fellix" w:hAnsi="Fellix"/>
          <w:sz w:val="20"/>
          <w:szCs w:val="20"/>
        </w:rPr>
        <w:t>helping reduce our impact on the environment by making our business more sustainable.</w:t>
      </w:r>
    </w:p>
    <w:p w14:paraId="7B519EB2" w14:textId="5BEB58A2" w:rsidR="00665191" w:rsidRPr="005557F0" w:rsidRDefault="00665191" w:rsidP="00665191">
      <w:pPr>
        <w:pStyle w:val="NoSpacing"/>
        <w:rPr>
          <w:rFonts w:ascii="Fellix" w:hAnsi="Fellix"/>
        </w:rPr>
      </w:pPr>
    </w:p>
    <w:p w14:paraId="5B659E6E" w14:textId="3D73054E" w:rsidR="00665191" w:rsidRPr="005557F0" w:rsidRDefault="00665191" w:rsidP="00665191">
      <w:pPr>
        <w:pStyle w:val="NoSpacing"/>
        <w:rPr>
          <w:rFonts w:ascii="Fellix" w:hAnsi="Fellix"/>
          <w:b/>
          <w:bCs/>
          <w:sz w:val="28"/>
          <w:szCs w:val="28"/>
        </w:rPr>
      </w:pPr>
      <w:r w:rsidRPr="005557F0">
        <w:rPr>
          <w:rFonts w:ascii="Fellix" w:hAnsi="Fellix"/>
          <w:b/>
          <w:bCs/>
          <w:sz w:val="28"/>
          <w:szCs w:val="28"/>
        </w:rPr>
        <w:t xml:space="preserve">A Stage </w:t>
      </w:r>
      <w:r w:rsidR="001E78B8" w:rsidRPr="005557F0">
        <w:rPr>
          <w:rFonts w:ascii="Fellix" w:hAnsi="Fellix"/>
          <w:b/>
          <w:bCs/>
          <w:sz w:val="28"/>
          <w:szCs w:val="28"/>
        </w:rPr>
        <w:t>f</w:t>
      </w:r>
      <w:r w:rsidRPr="005557F0">
        <w:rPr>
          <w:rFonts w:ascii="Fellix" w:hAnsi="Fellix"/>
          <w:b/>
          <w:bCs/>
          <w:sz w:val="28"/>
          <w:szCs w:val="28"/>
        </w:rPr>
        <w:t>or Everyone</w:t>
      </w:r>
      <w:r w:rsidR="001E78B8" w:rsidRPr="005557F0">
        <w:rPr>
          <w:rFonts w:ascii="Fellix" w:hAnsi="Fellix"/>
          <w:b/>
          <w:bCs/>
          <w:sz w:val="28"/>
          <w:szCs w:val="28"/>
        </w:rPr>
        <w:t xml:space="preserve"> - </w:t>
      </w:r>
      <w:r w:rsidR="001E78B8" w:rsidRPr="005557F0">
        <w:rPr>
          <w:rFonts w:ascii="Fellix" w:hAnsi="Fellix"/>
          <w:b/>
          <w:bCs/>
        </w:rPr>
        <w:t>Our Inclusion, Diversity, Equity and Access</w:t>
      </w:r>
      <w:r w:rsidR="001E78B8" w:rsidRPr="005557F0">
        <w:rPr>
          <w:rFonts w:ascii="Fellix" w:hAnsi="Fellix"/>
          <w:b/>
          <w:bCs/>
          <w:sz w:val="28"/>
          <w:szCs w:val="28"/>
        </w:rPr>
        <w:t xml:space="preserve"> </w:t>
      </w:r>
      <w:r w:rsidR="001E78B8" w:rsidRPr="005557F0">
        <w:rPr>
          <w:rFonts w:ascii="Fellix" w:hAnsi="Fellix"/>
          <w:b/>
          <w:bCs/>
        </w:rPr>
        <w:t>Mission Statement</w:t>
      </w:r>
      <w:r w:rsidRPr="005557F0">
        <w:rPr>
          <w:rFonts w:ascii="Fellix" w:hAnsi="Fellix"/>
          <w:b/>
          <w:bCs/>
        </w:rPr>
        <w:t xml:space="preserve"> </w:t>
      </w:r>
    </w:p>
    <w:p w14:paraId="647BBF8B" w14:textId="5B312109" w:rsidR="00665191" w:rsidRPr="005557F0" w:rsidRDefault="00665191" w:rsidP="00665191">
      <w:pPr>
        <w:pStyle w:val="NoSpacing"/>
        <w:rPr>
          <w:rFonts w:ascii="Fellix" w:hAnsi="Fellix"/>
          <w:sz w:val="20"/>
          <w:szCs w:val="20"/>
        </w:rPr>
      </w:pPr>
      <w:r w:rsidRPr="005557F0">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5557F0">
        <w:rPr>
          <w:rFonts w:ascii="Fellix" w:hAnsi="Fellix"/>
          <w:sz w:val="20"/>
          <w:szCs w:val="20"/>
        </w:rPr>
        <w:t xml:space="preserve"> entertainment</w:t>
      </w:r>
      <w:r w:rsidRPr="005557F0">
        <w:rPr>
          <w:rFonts w:ascii="Fellix" w:hAnsi="Fellix"/>
          <w:sz w:val="20"/>
          <w:szCs w:val="20"/>
        </w:rPr>
        <w:t>, we provide a stage for everyone.</w:t>
      </w:r>
    </w:p>
    <w:p w14:paraId="7A7032AD" w14:textId="77777777" w:rsidR="00665191" w:rsidRPr="005557F0" w:rsidRDefault="00665191" w:rsidP="00665191">
      <w:pPr>
        <w:pStyle w:val="NoSpacing"/>
        <w:rPr>
          <w:rFonts w:ascii="Fellix" w:hAnsi="Fellix"/>
          <w:sz w:val="20"/>
          <w:szCs w:val="20"/>
        </w:rPr>
      </w:pPr>
    </w:p>
    <w:p w14:paraId="55750C61" w14:textId="62B764D6" w:rsidR="00665191" w:rsidRPr="005557F0" w:rsidRDefault="00665191" w:rsidP="00665191">
      <w:pPr>
        <w:pStyle w:val="NoSpacing"/>
        <w:rPr>
          <w:rFonts w:ascii="Fellix" w:hAnsi="Fellix"/>
          <w:sz w:val="20"/>
          <w:szCs w:val="20"/>
        </w:rPr>
      </w:pPr>
      <w:r w:rsidRPr="005557F0">
        <w:rPr>
          <w:rFonts w:ascii="Fellix" w:hAnsi="Fellix"/>
          <w:sz w:val="20"/>
          <w:szCs w:val="20"/>
        </w:rPr>
        <w:t xml:space="preserve">We recognise that we do not have all the answers; but we strive to listen, to learn and to change in order to ensure ATG </w:t>
      </w:r>
      <w:r w:rsidR="00656FCF" w:rsidRPr="005557F0">
        <w:rPr>
          <w:rFonts w:ascii="Fellix" w:hAnsi="Fellix"/>
          <w:sz w:val="20"/>
          <w:szCs w:val="20"/>
        </w:rPr>
        <w:t xml:space="preserve">Entertainment </w:t>
      </w:r>
      <w:r w:rsidRPr="005557F0">
        <w:rPr>
          <w:rFonts w:ascii="Fellix" w:hAnsi="Fellix"/>
          <w:sz w:val="20"/>
          <w:szCs w:val="20"/>
        </w:rPr>
        <w:t>becomes a truly inclusive organisation.</w:t>
      </w:r>
      <w:r w:rsidR="00CA092D" w:rsidRPr="005557F0">
        <w:rPr>
          <w:rFonts w:ascii="Fellix" w:hAnsi="Fellix"/>
          <w:sz w:val="20"/>
          <w:szCs w:val="20"/>
        </w:rPr>
        <w:t xml:space="preserve"> </w:t>
      </w:r>
      <w:r w:rsidRPr="005557F0">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5557F0" w:rsidRDefault="00146932" w:rsidP="00146932">
      <w:pPr>
        <w:pStyle w:val="NoSpacing"/>
        <w:rPr>
          <w:rFonts w:ascii="Fellix" w:hAnsi="Fellix"/>
        </w:rPr>
      </w:pPr>
    </w:p>
    <w:p w14:paraId="78BB9677" w14:textId="77777777" w:rsidR="005A7159" w:rsidRPr="005557F0" w:rsidRDefault="005A7159" w:rsidP="005A7159">
      <w:pPr>
        <w:rPr>
          <w:rFonts w:ascii="Fellix" w:hAnsi="Fellix"/>
          <w:sz w:val="20"/>
          <w:szCs w:val="20"/>
        </w:rPr>
      </w:pPr>
      <w:r w:rsidRPr="005557F0">
        <w:rPr>
          <w:rFonts w:ascii="Fellix" w:hAnsi="Fellix"/>
          <w:sz w:val="20"/>
          <w:szCs w:val="20"/>
        </w:rPr>
        <w:lastRenderedPageBreak/>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5557F0" w:rsidRDefault="005A7159" w:rsidP="005A7159">
      <w:pPr>
        <w:rPr>
          <w:rFonts w:ascii="Fellix" w:hAnsi="Fellix"/>
          <w:sz w:val="20"/>
          <w:szCs w:val="20"/>
        </w:rPr>
      </w:pPr>
    </w:p>
    <w:p w14:paraId="38D67F06" w14:textId="58F2F82C" w:rsidR="005A7159" w:rsidRPr="005557F0" w:rsidRDefault="005A7159" w:rsidP="005A7159">
      <w:pPr>
        <w:rPr>
          <w:rFonts w:ascii="Fellix" w:hAnsi="Fellix"/>
          <w:sz w:val="20"/>
          <w:szCs w:val="20"/>
        </w:rPr>
      </w:pPr>
      <w:r w:rsidRPr="005557F0">
        <w:rPr>
          <w:rFonts w:ascii="Fellix" w:hAnsi="Fellix"/>
          <w:sz w:val="20"/>
          <w:szCs w:val="20"/>
        </w:rPr>
        <w:t xml:space="preserve">If you’d like to discuss accessibility prior to applying, please email </w:t>
      </w:r>
      <w:hyperlink r:id="rId15" w:history="1">
        <w:r w:rsidR="0065322D" w:rsidRPr="005557F0">
          <w:rPr>
            <w:rStyle w:val="Hyperlink"/>
            <w:rFonts w:ascii="Fellix" w:hAnsi="Fellix"/>
            <w:sz w:val="20"/>
            <w:szCs w:val="20"/>
          </w:rPr>
          <w:t>recruitment@atgentertainment.com</w:t>
        </w:r>
      </w:hyperlink>
      <w:r w:rsidRPr="005557F0">
        <w:rPr>
          <w:rFonts w:ascii="Fellix" w:hAnsi="Fellix"/>
          <w:sz w:val="20"/>
          <w:szCs w:val="20"/>
        </w:rPr>
        <w:t xml:space="preserve"> for a confidential discussion. </w:t>
      </w:r>
    </w:p>
    <w:p w14:paraId="46E27552" w14:textId="77777777" w:rsidR="005A7159" w:rsidRPr="005557F0" w:rsidRDefault="005A7159" w:rsidP="00146932">
      <w:pPr>
        <w:pStyle w:val="NoSpacing"/>
        <w:rPr>
          <w:rFonts w:ascii="Fellix" w:hAnsi="Fellix"/>
        </w:rPr>
      </w:pPr>
    </w:p>
    <w:p w14:paraId="51A1D081" w14:textId="74B8CEC4" w:rsidR="204B8C5D" w:rsidRPr="005557F0" w:rsidRDefault="6CCAE834" w:rsidP="19A02827">
      <w:pPr>
        <w:rPr>
          <w:rFonts w:ascii="Fellix" w:hAnsi="Fellix"/>
          <w:b/>
          <w:bCs/>
          <w:sz w:val="28"/>
          <w:szCs w:val="28"/>
        </w:rPr>
      </w:pPr>
      <w:r w:rsidRPr="005557F0">
        <w:rPr>
          <w:rFonts w:ascii="Fellix" w:hAnsi="Fellix"/>
          <w:b/>
          <w:bCs/>
          <w:sz w:val="28"/>
          <w:szCs w:val="28"/>
        </w:rPr>
        <w:t xml:space="preserve">The </w:t>
      </w:r>
      <w:r w:rsidR="005557F0" w:rsidRPr="005557F0">
        <w:rPr>
          <w:rFonts w:ascii="Fellix" w:hAnsi="Fellix"/>
          <w:b/>
          <w:bCs/>
          <w:sz w:val="28"/>
          <w:szCs w:val="28"/>
        </w:rPr>
        <w:t>Senior Capital Project Manager</w:t>
      </w:r>
      <w:r w:rsidR="005557F0" w:rsidRPr="005557F0">
        <w:rPr>
          <w:rFonts w:ascii="Fellix" w:hAnsi="Fellix"/>
          <w:sz w:val="28"/>
          <w:szCs w:val="28"/>
        </w:rPr>
        <w:t xml:space="preserve"> </w:t>
      </w:r>
      <w:r w:rsidRPr="005557F0">
        <w:rPr>
          <w:rFonts w:ascii="Fellix" w:hAnsi="Fellix"/>
          <w:b/>
          <w:bCs/>
          <w:sz w:val="28"/>
          <w:szCs w:val="28"/>
        </w:rPr>
        <w:t>Role</w:t>
      </w:r>
    </w:p>
    <w:p w14:paraId="36C71B34" w14:textId="77777777" w:rsidR="004A37CA" w:rsidRPr="005557F0" w:rsidRDefault="004A37CA" w:rsidP="19A02827">
      <w:pPr>
        <w:rPr>
          <w:rFonts w:ascii="Fellix" w:eastAsia="Calibri" w:hAnsi="Fellix"/>
          <w:b/>
          <w:bCs/>
          <w:sz w:val="28"/>
          <w:szCs w:val="28"/>
        </w:rPr>
      </w:pPr>
    </w:p>
    <w:p w14:paraId="46332C31" w14:textId="1D520D12" w:rsidR="009310B8" w:rsidRPr="005557F0" w:rsidRDefault="005557F0" w:rsidP="009310B8">
      <w:pPr>
        <w:rPr>
          <w:rFonts w:ascii="Fellix" w:hAnsi="Fellix"/>
        </w:rPr>
      </w:pPr>
      <w:r>
        <w:rPr>
          <w:rFonts w:ascii="Fellix" w:hAnsi="Fellix"/>
        </w:rPr>
        <w:t xml:space="preserve">You </w:t>
      </w:r>
      <w:r w:rsidR="009310B8" w:rsidRPr="005557F0">
        <w:rPr>
          <w:rFonts w:ascii="Fellix" w:hAnsi="Fellix"/>
        </w:rPr>
        <w:t>will be responsible for the strategic leadership and delivery of capital projects across ATG Entertainment Portfolio of theatres and performance venues. This role demands an expert in project management, procurement, and legislative compliance, ensuring all projects are executed efficiently, within budget, and to the highest industry standards. The Senior Project Manager will play a key role in shaping ATG’s property strategy, working closely with senior leadership and cross-functional teams to deliver world-class theatre facilities.</w:t>
      </w:r>
    </w:p>
    <w:p w14:paraId="457A2777" w14:textId="4D2D9031" w:rsidR="00C84347" w:rsidRDefault="00C84347" w:rsidP="00C84347">
      <w:pPr>
        <w:rPr>
          <w:rFonts w:ascii="Fellix" w:hAnsi="Fellix"/>
          <w:b/>
          <w:bCs/>
        </w:rPr>
      </w:pPr>
    </w:p>
    <w:p w14:paraId="62930CD5" w14:textId="2446705A" w:rsidR="00D45FCA" w:rsidRDefault="00D45FCA" w:rsidP="00C84347">
      <w:pPr>
        <w:rPr>
          <w:rFonts w:ascii="Fellix" w:hAnsi="Fellix"/>
          <w:b/>
          <w:bCs/>
        </w:rPr>
      </w:pPr>
    </w:p>
    <w:p w14:paraId="41619BE4" w14:textId="441DB10A" w:rsidR="00F22815" w:rsidRPr="005A3D32" w:rsidRDefault="00F22815" w:rsidP="00C84347">
      <w:pPr>
        <w:rPr>
          <w:rFonts w:ascii="Fellix" w:hAnsi="Fellix"/>
          <w:b/>
          <w:bCs/>
          <w:sz w:val="28"/>
          <w:szCs w:val="28"/>
        </w:rPr>
      </w:pPr>
      <w:r w:rsidRPr="005A3D32">
        <w:rPr>
          <w:rFonts w:ascii="Fellix" w:hAnsi="Fellix"/>
          <w:b/>
          <w:bCs/>
          <w:sz w:val="28"/>
          <w:szCs w:val="28"/>
        </w:rPr>
        <w:t>Responsibilities:</w:t>
      </w:r>
    </w:p>
    <w:p w14:paraId="03E46403" w14:textId="77777777" w:rsidR="00F22815" w:rsidRPr="005557F0" w:rsidRDefault="00F22815" w:rsidP="00C84347">
      <w:pPr>
        <w:rPr>
          <w:rFonts w:ascii="Fellix" w:hAnsi="Fellix"/>
          <w:b/>
          <w:bCs/>
        </w:rPr>
      </w:pPr>
    </w:p>
    <w:p w14:paraId="7A48ED06" w14:textId="77777777" w:rsidR="00C84347" w:rsidRDefault="00C84347" w:rsidP="00C84347">
      <w:pPr>
        <w:rPr>
          <w:rFonts w:ascii="Fellix" w:hAnsi="Fellix"/>
          <w:b/>
          <w:bCs/>
        </w:rPr>
      </w:pPr>
      <w:r w:rsidRPr="005557F0">
        <w:rPr>
          <w:rFonts w:ascii="Fellix" w:hAnsi="Fellix"/>
          <w:b/>
          <w:bCs/>
        </w:rPr>
        <w:t>Project &amp; Capital Works Management</w:t>
      </w:r>
    </w:p>
    <w:p w14:paraId="447C8830" w14:textId="77777777" w:rsidR="000253AB" w:rsidRPr="005557F0" w:rsidRDefault="000253AB" w:rsidP="00C84347">
      <w:pPr>
        <w:rPr>
          <w:rFonts w:ascii="Fellix" w:hAnsi="Fellix"/>
          <w:b/>
          <w:bCs/>
        </w:rPr>
      </w:pPr>
    </w:p>
    <w:p w14:paraId="5AB9F57D" w14:textId="77777777" w:rsidR="00C84347" w:rsidRPr="004C2DCC" w:rsidRDefault="00C84347" w:rsidP="00C84347">
      <w:pPr>
        <w:numPr>
          <w:ilvl w:val="0"/>
          <w:numId w:val="28"/>
        </w:numPr>
        <w:spacing w:after="160" w:line="278" w:lineRule="auto"/>
        <w:rPr>
          <w:rFonts w:ascii="Fellix" w:hAnsi="Fellix"/>
          <w:sz w:val="20"/>
          <w:szCs w:val="20"/>
        </w:rPr>
      </w:pPr>
      <w:r w:rsidRPr="004C2DCC">
        <w:rPr>
          <w:rFonts w:ascii="Fellix" w:hAnsi="Fellix"/>
          <w:sz w:val="20"/>
          <w:szCs w:val="20"/>
        </w:rPr>
        <w:t>Lead the end-to-end procurement and delivery of capital works, ensuring compliance with all legislative, regulatory and ATG Entertainment requirements (e.g., fire safety, health &amp; safety, CDM regulations).</w:t>
      </w:r>
    </w:p>
    <w:p w14:paraId="2B0BB56C" w14:textId="77777777" w:rsidR="00C84347" w:rsidRPr="004C2DCC" w:rsidRDefault="00C84347" w:rsidP="00C84347">
      <w:pPr>
        <w:numPr>
          <w:ilvl w:val="0"/>
          <w:numId w:val="28"/>
        </w:numPr>
        <w:spacing w:after="160" w:line="278" w:lineRule="auto"/>
        <w:rPr>
          <w:rFonts w:ascii="Fellix" w:hAnsi="Fellix"/>
          <w:sz w:val="20"/>
          <w:szCs w:val="20"/>
        </w:rPr>
      </w:pPr>
      <w:r w:rsidRPr="004C2DCC">
        <w:rPr>
          <w:rFonts w:ascii="Fellix" w:hAnsi="Fellix"/>
          <w:sz w:val="20"/>
          <w:szCs w:val="20"/>
        </w:rPr>
        <w:t>Develop technical briefs and scopes of work for consultants and contractors, ensuring robust contractual agreements.</w:t>
      </w:r>
    </w:p>
    <w:p w14:paraId="7B3BB11E" w14:textId="77777777" w:rsidR="00C84347" w:rsidRPr="004C2DCC" w:rsidRDefault="00C84347" w:rsidP="00C84347">
      <w:pPr>
        <w:numPr>
          <w:ilvl w:val="0"/>
          <w:numId w:val="28"/>
        </w:numPr>
        <w:spacing w:after="160" w:line="278" w:lineRule="auto"/>
        <w:rPr>
          <w:rFonts w:ascii="Fellix" w:hAnsi="Fellix"/>
          <w:sz w:val="20"/>
          <w:szCs w:val="20"/>
        </w:rPr>
      </w:pPr>
      <w:r w:rsidRPr="004C2DCC">
        <w:rPr>
          <w:rFonts w:ascii="Fellix" w:hAnsi="Fellix"/>
          <w:sz w:val="20"/>
          <w:szCs w:val="20"/>
        </w:rPr>
        <w:t>Oversee project delivery with a strong focus on risk management, stakeholder engagement, and value engineering to optimize efficiency.</w:t>
      </w:r>
    </w:p>
    <w:p w14:paraId="3C06D7A4" w14:textId="77777777" w:rsidR="00C84347" w:rsidRPr="004C2DCC" w:rsidRDefault="00C84347" w:rsidP="00C84347">
      <w:pPr>
        <w:numPr>
          <w:ilvl w:val="0"/>
          <w:numId w:val="28"/>
        </w:numPr>
        <w:spacing w:after="160" w:line="278" w:lineRule="auto"/>
        <w:rPr>
          <w:rFonts w:ascii="Fellix" w:hAnsi="Fellix"/>
          <w:sz w:val="20"/>
          <w:szCs w:val="20"/>
        </w:rPr>
      </w:pPr>
      <w:r w:rsidRPr="004C2DCC">
        <w:rPr>
          <w:rFonts w:ascii="Fellix" w:hAnsi="Fellix"/>
          <w:sz w:val="20"/>
          <w:szCs w:val="20"/>
        </w:rPr>
        <w:t>Lead the planning and execution of multiple, high-profile projects, ensuring alignment with business objectives.</w:t>
      </w:r>
    </w:p>
    <w:p w14:paraId="6D8B7F46" w14:textId="2B34C032" w:rsidR="00C84347" w:rsidRPr="004C2DCC" w:rsidRDefault="00C84347" w:rsidP="00C84347">
      <w:pPr>
        <w:numPr>
          <w:ilvl w:val="0"/>
          <w:numId w:val="28"/>
        </w:numPr>
        <w:spacing w:after="160" w:line="278" w:lineRule="auto"/>
        <w:rPr>
          <w:rFonts w:ascii="Fellix" w:hAnsi="Fellix"/>
          <w:sz w:val="20"/>
          <w:szCs w:val="20"/>
        </w:rPr>
      </w:pPr>
      <w:r w:rsidRPr="004C2DCC">
        <w:rPr>
          <w:rFonts w:ascii="Fellix" w:hAnsi="Fellix"/>
          <w:sz w:val="20"/>
          <w:szCs w:val="20"/>
        </w:rPr>
        <w:t>Serve as the direct line manager for one Project Manager, providing mentorship, performance guidance, and professional development. Prior experience in line management is required, with a proven track record of effectively managing teams in complex project environments. This role demands the ability to cultivate a high-performing team, ensuring alignment with ATG Entertainment strategic goals and fostering a culture of excellence and accountability.</w:t>
      </w:r>
    </w:p>
    <w:p w14:paraId="1B9E9253" w14:textId="77777777" w:rsidR="00C84347" w:rsidRPr="005557F0" w:rsidRDefault="00C84347" w:rsidP="00C84347">
      <w:pPr>
        <w:rPr>
          <w:rFonts w:ascii="Fellix" w:hAnsi="Fellix"/>
        </w:rPr>
      </w:pPr>
    </w:p>
    <w:p w14:paraId="2D60313A" w14:textId="77777777" w:rsidR="00C84347" w:rsidRDefault="00C84347" w:rsidP="00C84347">
      <w:pPr>
        <w:rPr>
          <w:rFonts w:ascii="Fellix" w:hAnsi="Fellix"/>
          <w:b/>
          <w:bCs/>
        </w:rPr>
      </w:pPr>
      <w:r w:rsidRPr="005557F0">
        <w:rPr>
          <w:rFonts w:ascii="Fellix" w:hAnsi="Fellix"/>
          <w:b/>
          <w:bCs/>
        </w:rPr>
        <w:t xml:space="preserve">Financial &amp; Budget </w:t>
      </w:r>
      <w:commentRangeStart w:id="2"/>
      <w:r w:rsidRPr="005557F0">
        <w:rPr>
          <w:rFonts w:ascii="Fellix" w:hAnsi="Fellix"/>
          <w:b/>
          <w:bCs/>
        </w:rPr>
        <w:t>Control</w:t>
      </w:r>
      <w:commentRangeEnd w:id="2"/>
      <w:r w:rsidRPr="005557F0">
        <w:rPr>
          <w:rStyle w:val="CommentReference"/>
          <w:rFonts w:ascii="Fellix" w:hAnsi="Fellix"/>
        </w:rPr>
        <w:commentReference w:id="2"/>
      </w:r>
    </w:p>
    <w:p w14:paraId="7209E9FF" w14:textId="77777777" w:rsidR="000253AB" w:rsidRPr="005557F0" w:rsidRDefault="000253AB" w:rsidP="00C84347">
      <w:pPr>
        <w:rPr>
          <w:rFonts w:ascii="Fellix" w:hAnsi="Fellix"/>
          <w:b/>
          <w:bCs/>
        </w:rPr>
      </w:pPr>
    </w:p>
    <w:p w14:paraId="5E4D44F3" w14:textId="77777777" w:rsidR="00C84347" w:rsidRPr="004C2DCC" w:rsidRDefault="00C84347" w:rsidP="00C84347">
      <w:pPr>
        <w:numPr>
          <w:ilvl w:val="0"/>
          <w:numId w:val="29"/>
        </w:numPr>
        <w:spacing w:after="160" w:line="278" w:lineRule="auto"/>
        <w:rPr>
          <w:rFonts w:ascii="Fellix" w:hAnsi="Fellix"/>
          <w:sz w:val="20"/>
          <w:szCs w:val="20"/>
        </w:rPr>
      </w:pPr>
      <w:r w:rsidRPr="004C2DCC">
        <w:rPr>
          <w:rFonts w:ascii="Fellix" w:hAnsi="Fellix"/>
          <w:sz w:val="20"/>
          <w:szCs w:val="20"/>
        </w:rPr>
        <w:t>Full financial accountability for capital project budgets, ensuring tight financial control and proactive cost management.</w:t>
      </w:r>
    </w:p>
    <w:p w14:paraId="555B1809" w14:textId="77777777" w:rsidR="00C84347" w:rsidRPr="004C2DCC" w:rsidRDefault="00C84347" w:rsidP="00C84347">
      <w:pPr>
        <w:numPr>
          <w:ilvl w:val="0"/>
          <w:numId w:val="29"/>
        </w:numPr>
        <w:spacing w:after="160" w:line="278" w:lineRule="auto"/>
        <w:rPr>
          <w:rFonts w:ascii="Fellix" w:hAnsi="Fellix"/>
          <w:sz w:val="20"/>
          <w:szCs w:val="20"/>
        </w:rPr>
      </w:pPr>
      <w:r w:rsidRPr="004C2DCC">
        <w:rPr>
          <w:rFonts w:ascii="Fellix" w:hAnsi="Fellix"/>
          <w:sz w:val="20"/>
          <w:szCs w:val="20"/>
        </w:rPr>
        <w:t>Develop, monitor, and manage capital expenditure plans across ATG Entertainment venues, ensuring projects align with long-term strategic objectives.</w:t>
      </w:r>
    </w:p>
    <w:p w14:paraId="04EAEFEE" w14:textId="77777777" w:rsidR="005557F0" w:rsidRPr="004C2DCC" w:rsidRDefault="00C84347" w:rsidP="00C84347">
      <w:pPr>
        <w:numPr>
          <w:ilvl w:val="0"/>
          <w:numId w:val="29"/>
        </w:numPr>
        <w:spacing w:after="160" w:line="278" w:lineRule="auto"/>
        <w:rPr>
          <w:rFonts w:ascii="Fellix" w:hAnsi="Fellix"/>
          <w:sz w:val="20"/>
          <w:szCs w:val="20"/>
        </w:rPr>
      </w:pPr>
      <w:r w:rsidRPr="004C2DCC">
        <w:rPr>
          <w:rFonts w:ascii="Fellix" w:hAnsi="Fellix"/>
          <w:sz w:val="20"/>
          <w:szCs w:val="20"/>
        </w:rPr>
        <w:t>Lead project prioritization to support budget planning and investment decision-making.</w:t>
      </w:r>
    </w:p>
    <w:p w14:paraId="4D75C6D6" w14:textId="65C3002F" w:rsidR="005557F0" w:rsidRPr="004C2DCC" w:rsidRDefault="00C84347" w:rsidP="00C84347">
      <w:pPr>
        <w:numPr>
          <w:ilvl w:val="0"/>
          <w:numId w:val="29"/>
        </w:numPr>
        <w:spacing w:after="160" w:line="278" w:lineRule="auto"/>
        <w:rPr>
          <w:rFonts w:ascii="Fellix" w:hAnsi="Fellix"/>
          <w:sz w:val="20"/>
          <w:szCs w:val="20"/>
        </w:rPr>
      </w:pPr>
      <w:r w:rsidRPr="004C2DCC">
        <w:rPr>
          <w:rFonts w:ascii="Fellix" w:hAnsi="Fellix"/>
          <w:sz w:val="20"/>
          <w:szCs w:val="20"/>
        </w:rPr>
        <w:t>Ensure strict adherence to PMO and procurement processes at all times, cultivating a culture of compliance within the team. Uphold the business’s rigorous procurement policies and work collaboratively to ensure all projects follow these guidelines without exception.</w:t>
      </w:r>
    </w:p>
    <w:p w14:paraId="25336CD6" w14:textId="77777777" w:rsidR="005557F0" w:rsidRPr="004C2DCC" w:rsidRDefault="005557F0" w:rsidP="00C84347">
      <w:pPr>
        <w:rPr>
          <w:rFonts w:ascii="Fellix" w:hAnsi="Fellix"/>
          <w:sz w:val="20"/>
          <w:szCs w:val="20"/>
        </w:rPr>
      </w:pPr>
    </w:p>
    <w:p w14:paraId="61EBB968" w14:textId="77777777" w:rsidR="005557F0" w:rsidRPr="004C2DCC" w:rsidRDefault="005557F0" w:rsidP="00C84347">
      <w:pPr>
        <w:rPr>
          <w:rFonts w:ascii="Fellix" w:hAnsi="Fellix"/>
          <w:sz w:val="20"/>
          <w:szCs w:val="20"/>
        </w:rPr>
      </w:pPr>
    </w:p>
    <w:p w14:paraId="69FA252A" w14:textId="77777777" w:rsidR="000253AB" w:rsidRPr="004C2DCC" w:rsidRDefault="000253AB" w:rsidP="00C84347">
      <w:pPr>
        <w:rPr>
          <w:rFonts w:ascii="Fellix" w:hAnsi="Fellix"/>
          <w:b/>
          <w:bCs/>
          <w:sz w:val="20"/>
          <w:szCs w:val="20"/>
        </w:rPr>
      </w:pPr>
    </w:p>
    <w:p w14:paraId="49574AEE" w14:textId="77777777" w:rsidR="000253AB" w:rsidRDefault="000253AB" w:rsidP="00C84347">
      <w:pPr>
        <w:rPr>
          <w:rFonts w:ascii="Fellix" w:hAnsi="Fellix"/>
          <w:b/>
          <w:bCs/>
          <w:sz w:val="20"/>
          <w:szCs w:val="20"/>
        </w:rPr>
      </w:pPr>
    </w:p>
    <w:p w14:paraId="6E7545F8" w14:textId="77777777" w:rsidR="004C2DCC" w:rsidRPr="004C2DCC" w:rsidRDefault="004C2DCC" w:rsidP="00C84347">
      <w:pPr>
        <w:rPr>
          <w:rFonts w:ascii="Fellix" w:hAnsi="Fellix"/>
          <w:b/>
          <w:bCs/>
          <w:sz w:val="20"/>
          <w:szCs w:val="20"/>
        </w:rPr>
      </w:pPr>
    </w:p>
    <w:p w14:paraId="38FDB7DA" w14:textId="3C70AADA" w:rsidR="00C84347" w:rsidRDefault="00C84347" w:rsidP="00C84347">
      <w:pPr>
        <w:rPr>
          <w:rFonts w:ascii="Fellix" w:hAnsi="Fellix"/>
          <w:b/>
          <w:bCs/>
        </w:rPr>
      </w:pPr>
      <w:r w:rsidRPr="005557F0">
        <w:rPr>
          <w:rFonts w:ascii="Fellix" w:hAnsi="Fellix"/>
          <w:b/>
          <w:bCs/>
        </w:rPr>
        <w:lastRenderedPageBreak/>
        <w:t xml:space="preserve">Reporting &amp; </w:t>
      </w:r>
      <w:commentRangeStart w:id="3"/>
      <w:r w:rsidRPr="005557F0">
        <w:rPr>
          <w:rFonts w:ascii="Fellix" w:hAnsi="Fellix"/>
          <w:b/>
          <w:bCs/>
        </w:rPr>
        <w:t>Governance</w:t>
      </w:r>
      <w:commentRangeEnd w:id="3"/>
      <w:r w:rsidRPr="005557F0">
        <w:rPr>
          <w:rStyle w:val="CommentReference"/>
          <w:rFonts w:ascii="Fellix" w:hAnsi="Fellix"/>
        </w:rPr>
        <w:commentReference w:id="3"/>
      </w:r>
    </w:p>
    <w:p w14:paraId="02E246E2" w14:textId="77777777" w:rsidR="000253AB" w:rsidRPr="005557F0" w:rsidRDefault="000253AB" w:rsidP="00C84347">
      <w:pPr>
        <w:rPr>
          <w:rFonts w:ascii="Fellix" w:hAnsi="Fellix"/>
          <w:b/>
          <w:bCs/>
        </w:rPr>
      </w:pPr>
    </w:p>
    <w:p w14:paraId="7882FA90" w14:textId="77777777" w:rsidR="00C84347" w:rsidRPr="004C2DCC" w:rsidRDefault="00C84347" w:rsidP="00C84347">
      <w:pPr>
        <w:numPr>
          <w:ilvl w:val="0"/>
          <w:numId w:val="30"/>
        </w:numPr>
        <w:spacing w:after="160" w:line="278" w:lineRule="auto"/>
        <w:rPr>
          <w:rFonts w:ascii="Fellix" w:hAnsi="Fellix"/>
          <w:sz w:val="20"/>
          <w:szCs w:val="20"/>
        </w:rPr>
      </w:pPr>
      <w:r w:rsidRPr="004C2DCC">
        <w:rPr>
          <w:rFonts w:ascii="Fellix" w:hAnsi="Fellix"/>
          <w:sz w:val="20"/>
          <w:szCs w:val="20"/>
        </w:rPr>
        <w:t>Prepare and deliver monthly, quarterly, and annual reports to the Property Director, ensuring clear visibility of project progress, financials, and key risks.</w:t>
      </w:r>
    </w:p>
    <w:p w14:paraId="53D35462" w14:textId="77777777" w:rsidR="00C84347" w:rsidRPr="004C2DCC" w:rsidRDefault="00C84347" w:rsidP="00C84347">
      <w:pPr>
        <w:numPr>
          <w:ilvl w:val="0"/>
          <w:numId w:val="30"/>
        </w:numPr>
        <w:spacing w:after="160" w:line="278" w:lineRule="auto"/>
        <w:rPr>
          <w:rFonts w:ascii="Fellix" w:hAnsi="Fellix"/>
          <w:sz w:val="20"/>
          <w:szCs w:val="20"/>
        </w:rPr>
      </w:pPr>
      <w:r w:rsidRPr="004C2DCC">
        <w:rPr>
          <w:rFonts w:ascii="Fellix" w:hAnsi="Fellix"/>
          <w:sz w:val="20"/>
          <w:szCs w:val="20"/>
        </w:rPr>
        <w:t xml:space="preserve">Ensure compliance with governance structures, driving accountability across all levels of project execution.                                                                                                                                                                                     </w:t>
      </w:r>
    </w:p>
    <w:p w14:paraId="6D5906FF" w14:textId="77777777" w:rsidR="00C84347" w:rsidRPr="004C2DCC" w:rsidRDefault="00C84347" w:rsidP="00C84347">
      <w:pPr>
        <w:numPr>
          <w:ilvl w:val="0"/>
          <w:numId w:val="30"/>
        </w:numPr>
        <w:spacing w:after="160" w:line="278" w:lineRule="auto"/>
        <w:rPr>
          <w:rFonts w:ascii="Fellix" w:hAnsi="Fellix"/>
          <w:sz w:val="20"/>
          <w:szCs w:val="20"/>
        </w:rPr>
      </w:pPr>
      <w:r w:rsidRPr="004C2DCC">
        <w:rPr>
          <w:rFonts w:ascii="Fellix" w:hAnsi="Fellix"/>
          <w:sz w:val="20"/>
          <w:szCs w:val="20"/>
        </w:rPr>
        <w:t>Establish data-driven reporting methodologies to track project performance and inform continuous improvement.</w:t>
      </w:r>
    </w:p>
    <w:p w14:paraId="0B6E44D9" w14:textId="381E9141" w:rsidR="00C84347" w:rsidRPr="004C2DCC" w:rsidRDefault="00C84347" w:rsidP="00C84347">
      <w:pPr>
        <w:numPr>
          <w:ilvl w:val="0"/>
          <w:numId w:val="30"/>
        </w:numPr>
        <w:spacing w:after="160" w:line="278" w:lineRule="auto"/>
        <w:rPr>
          <w:rFonts w:ascii="Fellix" w:hAnsi="Fellix"/>
          <w:sz w:val="20"/>
          <w:szCs w:val="20"/>
        </w:rPr>
      </w:pPr>
      <w:r w:rsidRPr="004C2DCC">
        <w:rPr>
          <w:rFonts w:ascii="Fellix" w:hAnsi="Fellix"/>
          <w:sz w:val="20"/>
          <w:szCs w:val="20"/>
        </w:rPr>
        <w:t xml:space="preserve">Development and authorship of project-related policies, standards, and procedures, particularly in areas of governance, compliance, and risk. Work collaboratively with internal specialists such as Health &amp; Safety, Legal, Facilities, and </w:t>
      </w:r>
      <w:r w:rsidR="005A3D32" w:rsidRPr="004C2DCC">
        <w:rPr>
          <w:rFonts w:ascii="Fellix" w:hAnsi="Fellix"/>
          <w:sz w:val="20"/>
          <w:szCs w:val="20"/>
        </w:rPr>
        <w:t>technical</w:t>
      </w:r>
      <w:r w:rsidRPr="004C2DCC">
        <w:rPr>
          <w:rFonts w:ascii="Fellix" w:hAnsi="Fellix"/>
          <w:sz w:val="20"/>
          <w:szCs w:val="20"/>
        </w:rPr>
        <w:t xml:space="preserve"> teams to ensure accuracy, relevance, and alignment with best practice. Draft documentation for senior management review and support the implementation of these standards across the wider portfolio</w:t>
      </w:r>
      <w:r w:rsidR="000253AB" w:rsidRPr="004C2DCC">
        <w:rPr>
          <w:rFonts w:ascii="Fellix" w:hAnsi="Fellix"/>
          <w:sz w:val="20"/>
          <w:szCs w:val="20"/>
        </w:rPr>
        <w:t xml:space="preserve">. </w:t>
      </w:r>
    </w:p>
    <w:p w14:paraId="2053F500" w14:textId="77777777" w:rsidR="00C84347" w:rsidRPr="004C2DCC" w:rsidRDefault="00C84347" w:rsidP="00C84347">
      <w:pPr>
        <w:ind w:left="720"/>
        <w:rPr>
          <w:rFonts w:ascii="Fellix" w:hAnsi="Fellix"/>
          <w:sz w:val="20"/>
          <w:szCs w:val="20"/>
        </w:rPr>
      </w:pPr>
    </w:p>
    <w:p w14:paraId="4FEAD55E" w14:textId="77777777" w:rsidR="00C84347" w:rsidRDefault="00C84347" w:rsidP="00C84347">
      <w:pPr>
        <w:rPr>
          <w:rFonts w:ascii="Fellix" w:hAnsi="Fellix"/>
          <w:b/>
          <w:bCs/>
        </w:rPr>
      </w:pPr>
      <w:r w:rsidRPr="005557F0">
        <w:rPr>
          <w:rFonts w:ascii="Fellix" w:hAnsi="Fellix"/>
          <w:b/>
          <w:bCs/>
        </w:rPr>
        <w:t>Collaboration &amp; Stakeholder Management</w:t>
      </w:r>
    </w:p>
    <w:p w14:paraId="63D5ED5A" w14:textId="77777777" w:rsidR="000253AB" w:rsidRPr="005557F0" w:rsidRDefault="000253AB" w:rsidP="00C84347">
      <w:pPr>
        <w:rPr>
          <w:rFonts w:ascii="Fellix" w:hAnsi="Fellix"/>
          <w:b/>
          <w:bCs/>
        </w:rPr>
      </w:pPr>
    </w:p>
    <w:p w14:paraId="7F086537" w14:textId="3475AB3C" w:rsidR="00C84347" w:rsidRPr="004C2DCC" w:rsidRDefault="00C84347" w:rsidP="00C84347">
      <w:pPr>
        <w:numPr>
          <w:ilvl w:val="0"/>
          <w:numId w:val="31"/>
        </w:numPr>
        <w:spacing w:after="160" w:line="278" w:lineRule="auto"/>
        <w:rPr>
          <w:rFonts w:ascii="Fellix" w:hAnsi="Fellix"/>
          <w:sz w:val="20"/>
          <w:szCs w:val="20"/>
        </w:rPr>
      </w:pPr>
      <w:r w:rsidRPr="004C2DCC">
        <w:rPr>
          <w:rFonts w:ascii="Fellix" w:hAnsi="Fellix"/>
          <w:sz w:val="20"/>
          <w:szCs w:val="20"/>
        </w:rPr>
        <w:t>Work closely with key internal teams including Property, Technical Operations, Interior Design, Risk Management, Facilities Management, Procurement, PMO and F&amp;B Department and Venue Operations to ensure seamless project execution.</w:t>
      </w:r>
    </w:p>
    <w:p w14:paraId="001FE8AB" w14:textId="77777777" w:rsidR="00C84347" w:rsidRPr="004C2DCC" w:rsidRDefault="00C84347" w:rsidP="00C84347">
      <w:pPr>
        <w:numPr>
          <w:ilvl w:val="0"/>
          <w:numId w:val="31"/>
        </w:numPr>
        <w:spacing w:after="160" w:line="278" w:lineRule="auto"/>
        <w:rPr>
          <w:rFonts w:ascii="Fellix" w:hAnsi="Fellix"/>
          <w:sz w:val="20"/>
          <w:szCs w:val="20"/>
        </w:rPr>
      </w:pPr>
      <w:r w:rsidRPr="004C2DCC">
        <w:rPr>
          <w:rFonts w:ascii="Fellix" w:hAnsi="Fellix"/>
          <w:sz w:val="20"/>
          <w:szCs w:val="20"/>
        </w:rPr>
        <w:t>Build and maintain strong relationships with landlords, management companies, local councils, and legal teams, ensuring ATG Entertainment fulfils all lease and license responsibilities.</w:t>
      </w:r>
    </w:p>
    <w:p w14:paraId="632D9AFF" w14:textId="77777777" w:rsidR="00C84347" w:rsidRPr="004C2DCC" w:rsidRDefault="00C84347" w:rsidP="00C84347">
      <w:pPr>
        <w:numPr>
          <w:ilvl w:val="0"/>
          <w:numId w:val="31"/>
        </w:numPr>
        <w:spacing w:after="160" w:line="278" w:lineRule="auto"/>
        <w:rPr>
          <w:rFonts w:ascii="Fellix" w:hAnsi="Fellix"/>
          <w:sz w:val="20"/>
          <w:szCs w:val="20"/>
        </w:rPr>
      </w:pPr>
      <w:r w:rsidRPr="004C2DCC">
        <w:rPr>
          <w:rFonts w:ascii="Fellix" w:hAnsi="Fellix"/>
          <w:sz w:val="20"/>
          <w:szCs w:val="20"/>
        </w:rPr>
        <w:t>Lead engagement with venue teams, Heads of Departments, and senior stakeholders, ensuring effective communication and alignment of project objectives.</w:t>
      </w:r>
    </w:p>
    <w:p w14:paraId="67A00F4A" w14:textId="77777777" w:rsidR="00C84347" w:rsidRDefault="00C84347" w:rsidP="00C84347">
      <w:pPr>
        <w:rPr>
          <w:rFonts w:ascii="Fellix" w:hAnsi="Fellix"/>
          <w:b/>
          <w:bCs/>
        </w:rPr>
      </w:pPr>
      <w:r w:rsidRPr="005557F0">
        <w:rPr>
          <w:rFonts w:ascii="Fellix" w:hAnsi="Fellix"/>
          <w:b/>
          <w:bCs/>
        </w:rPr>
        <w:t>Risk &amp; Change Management</w:t>
      </w:r>
    </w:p>
    <w:p w14:paraId="146AAF1F" w14:textId="77777777" w:rsidR="000253AB" w:rsidRPr="005557F0" w:rsidRDefault="000253AB" w:rsidP="00C84347">
      <w:pPr>
        <w:rPr>
          <w:rFonts w:ascii="Fellix" w:hAnsi="Fellix"/>
          <w:b/>
          <w:bCs/>
        </w:rPr>
      </w:pPr>
    </w:p>
    <w:p w14:paraId="02776C45" w14:textId="3F81F448" w:rsidR="00C84347" w:rsidRPr="004C2DCC" w:rsidRDefault="00C84347" w:rsidP="00C84347">
      <w:pPr>
        <w:numPr>
          <w:ilvl w:val="0"/>
          <w:numId w:val="35"/>
        </w:numPr>
        <w:spacing w:after="160" w:line="278" w:lineRule="auto"/>
        <w:rPr>
          <w:rFonts w:ascii="Fellix" w:hAnsi="Fellix"/>
          <w:sz w:val="20"/>
          <w:szCs w:val="20"/>
        </w:rPr>
      </w:pPr>
      <w:r w:rsidRPr="005557F0">
        <w:rPr>
          <w:rFonts w:ascii="Fellix" w:hAnsi="Fellix"/>
        </w:rPr>
        <w:t xml:space="preserve"> </w:t>
      </w:r>
      <w:r w:rsidRPr="004C2DCC">
        <w:rPr>
          <w:rFonts w:ascii="Fellix" w:hAnsi="Fellix"/>
          <w:sz w:val="20"/>
          <w:szCs w:val="20"/>
        </w:rPr>
        <w:t>Proactively identify, assess, and mitigate project risks, ensuring timely escalation where necessary. Maintain clear, consistent communication with all relevant stakeholders throughout the project lifecycle to enable informed decision-making and effective risk management.</w:t>
      </w:r>
      <w:r w:rsidR="005557F0" w:rsidRPr="004C2DCC">
        <w:rPr>
          <w:rFonts w:ascii="Fellix" w:hAnsi="Fellix"/>
          <w:sz w:val="20"/>
          <w:szCs w:val="20"/>
        </w:rPr>
        <w:t xml:space="preserve"> </w:t>
      </w:r>
      <w:r w:rsidRPr="004C2DCC">
        <w:rPr>
          <w:rFonts w:ascii="Fellix" w:hAnsi="Fellix"/>
          <w:sz w:val="20"/>
          <w:szCs w:val="20"/>
        </w:rPr>
        <w:t>Manage change control processes, ensuring agility without compromising quality or scope.</w:t>
      </w:r>
    </w:p>
    <w:p w14:paraId="3A813323" w14:textId="77777777" w:rsidR="00C84347" w:rsidRPr="004C2DCC" w:rsidRDefault="00C84347" w:rsidP="00C84347">
      <w:pPr>
        <w:numPr>
          <w:ilvl w:val="0"/>
          <w:numId w:val="35"/>
        </w:numPr>
        <w:spacing w:after="160" w:line="278" w:lineRule="auto"/>
        <w:rPr>
          <w:rFonts w:ascii="Fellix" w:hAnsi="Fellix"/>
          <w:sz w:val="20"/>
          <w:szCs w:val="20"/>
        </w:rPr>
      </w:pPr>
      <w:r w:rsidRPr="004C2DCC">
        <w:rPr>
          <w:rFonts w:ascii="Fellix" w:hAnsi="Fellix"/>
          <w:sz w:val="20"/>
          <w:szCs w:val="20"/>
        </w:rPr>
        <w:t>Conduct impact assessments and scenario planning for potential project disruptions.</w:t>
      </w:r>
    </w:p>
    <w:p w14:paraId="099395AB" w14:textId="77777777" w:rsidR="00C84347" w:rsidRDefault="00C84347" w:rsidP="00C84347">
      <w:pPr>
        <w:rPr>
          <w:rFonts w:ascii="Fellix" w:hAnsi="Fellix"/>
          <w:b/>
          <w:bCs/>
        </w:rPr>
      </w:pPr>
      <w:r w:rsidRPr="005557F0">
        <w:rPr>
          <w:rFonts w:ascii="Fellix" w:hAnsi="Fellix"/>
          <w:b/>
          <w:bCs/>
        </w:rPr>
        <w:t>Operational &amp; Emergency Management</w:t>
      </w:r>
    </w:p>
    <w:p w14:paraId="62FA7B1C" w14:textId="77777777" w:rsidR="000253AB" w:rsidRPr="004C2DCC" w:rsidRDefault="000253AB" w:rsidP="00C84347">
      <w:pPr>
        <w:rPr>
          <w:rFonts w:ascii="Fellix" w:hAnsi="Fellix"/>
          <w:b/>
          <w:bCs/>
          <w:sz w:val="20"/>
          <w:szCs w:val="20"/>
        </w:rPr>
      </w:pPr>
    </w:p>
    <w:p w14:paraId="7DE18454" w14:textId="77777777" w:rsidR="00C84347" w:rsidRPr="004C2DCC" w:rsidRDefault="00C84347" w:rsidP="00C84347">
      <w:pPr>
        <w:numPr>
          <w:ilvl w:val="0"/>
          <w:numId w:val="32"/>
        </w:numPr>
        <w:spacing w:after="160" w:line="278" w:lineRule="auto"/>
        <w:rPr>
          <w:rFonts w:ascii="Fellix" w:hAnsi="Fellix"/>
          <w:sz w:val="20"/>
          <w:szCs w:val="20"/>
        </w:rPr>
      </w:pPr>
      <w:r w:rsidRPr="004C2DCC">
        <w:rPr>
          <w:rFonts w:ascii="Fellix" w:hAnsi="Fellix"/>
          <w:sz w:val="20"/>
          <w:szCs w:val="20"/>
        </w:rPr>
        <w:t>Oversee the effective delivery of emergency works outside of normal working hours, coordinating building and engineering resources as required.</w:t>
      </w:r>
    </w:p>
    <w:p w14:paraId="4F9E8818" w14:textId="77777777" w:rsidR="00C84347" w:rsidRPr="004C2DCC" w:rsidRDefault="00C84347" w:rsidP="00C84347">
      <w:pPr>
        <w:numPr>
          <w:ilvl w:val="0"/>
          <w:numId w:val="32"/>
        </w:numPr>
        <w:spacing w:after="160" w:line="278" w:lineRule="auto"/>
        <w:rPr>
          <w:rFonts w:ascii="Fellix" w:hAnsi="Fellix"/>
          <w:sz w:val="20"/>
          <w:szCs w:val="20"/>
        </w:rPr>
      </w:pPr>
      <w:r w:rsidRPr="004C2DCC">
        <w:rPr>
          <w:rFonts w:ascii="Fellix" w:hAnsi="Fellix"/>
          <w:sz w:val="20"/>
          <w:szCs w:val="20"/>
        </w:rPr>
        <w:t>Provide expert guidance and support for day-to-day building and engineering challenges, ensuring venues maintain operational integrity.</w:t>
      </w:r>
    </w:p>
    <w:p w14:paraId="7B8FE82D" w14:textId="175553F1" w:rsidR="00C84347" w:rsidRPr="004C2DCC" w:rsidRDefault="00C84347" w:rsidP="00C84347">
      <w:pPr>
        <w:numPr>
          <w:ilvl w:val="0"/>
          <w:numId w:val="32"/>
        </w:numPr>
        <w:spacing w:after="160" w:line="278" w:lineRule="auto"/>
        <w:rPr>
          <w:rFonts w:ascii="Fellix" w:hAnsi="Fellix"/>
          <w:sz w:val="20"/>
          <w:szCs w:val="20"/>
        </w:rPr>
      </w:pPr>
      <w:r w:rsidRPr="004C2DCC">
        <w:rPr>
          <w:rFonts w:ascii="Fellix" w:hAnsi="Fellix"/>
          <w:sz w:val="20"/>
          <w:szCs w:val="20"/>
        </w:rPr>
        <w:t>Develop best-practice maintenance and response strategies, ensuring venue teams achieve optimal value for money.</w:t>
      </w:r>
    </w:p>
    <w:p w14:paraId="75962500" w14:textId="77777777" w:rsidR="00C84347" w:rsidRDefault="00C84347" w:rsidP="00C84347">
      <w:pPr>
        <w:rPr>
          <w:rFonts w:ascii="Fellix" w:hAnsi="Fellix"/>
          <w:b/>
          <w:bCs/>
        </w:rPr>
      </w:pPr>
      <w:r w:rsidRPr="005557F0">
        <w:rPr>
          <w:rFonts w:ascii="Fellix" w:hAnsi="Fellix"/>
          <w:b/>
          <w:bCs/>
        </w:rPr>
        <w:t>Leadership Style &amp; Behaviours</w:t>
      </w:r>
    </w:p>
    <w:p w14:paraId="0E0AD889" w14:textId="77777777" w:rsidR="000253AB" w:rsidRPr="005557F0" w:rsidRDefault="000253AB" w:rsidP="00C84347">
      <w:pPr>
        <w:rPr>
          <w:rFonts w:ascii="Fellix" w:hAnsi="Fellix"/>
          <w:b/>
          <w:bCs/>
        </w:rPr>
      </w:pPr>
    </w:p>
    <w:p w14:paraId="1C165BA0" w14:textId="77777777" w:rsidR="00C84347" w:rsidRPr="004C2DCC" w:rsidRDefault="00C84347" w:rsidP="00C84347">
      <w:pPr>
        <w:numPr>
          <w:ilvl w:val="0"/>
          <w:numId w:val="33"/>
        </w:numPr>
        <w:spacing w:after="160" w:line="278" w:lineRule="auto"/>
        <w:rPr>
          <w:rFonts w:ascii="Fellix" w:hAnsi="Fellix"/>
          <w:sz w:val="20"/>
          <w:szCs w:val="20"/>
        </w:rPr>
      </w:pPr>
      <w:r w:rsidRPr="004C2DCC">
        <w:rPr>
          <w:rFonts w:ascii="Fellix" w:hAnsi="Fellix"/>
          <w:sz w:val="20"/>
          <w:szCs w:val="20"/>
        </w:rPr>
        <w:t>A hands-on leader who thrives in a fast-paced, high-energy environment, spending time on-site rather than behind a desk.</w:t>
      </w:r>
    </w:p>
    <w:p w14:paraId="20C5CEE3" w14:textId="77777777" w:rsidR="00C84347" w:rsidRPr="004C2DCC" w:rsidRDefault="00C84347" w:rsidP="00C84347">
      <w:pPr>
        <w:numPr>
          <w:ilvl w:val="0"/>
          <w:numId w:val="33"/>
        </w:numPr>
        <w:spacing w:after="160" w:line="278" w:lineRule="auto"/>
        <w:rPr>
          <w:rFonts w:ascii="Fellix" w:hAnsi="Fellix"/>
          <w:sz w:val="20"/>
          <w:szCs w:val="20"/>
        </w:rPr>
      </w:pPr>
      <w:r w:rsidRPr="004C2DCC">
        <w:rPr>
          <w:rFonts w:ascii="Fellix" w:hAnsi="Fellix"/>
          <w:sz w:val="20"/>
          <w:szCs w:val="20"/>
        </w:rPr>
        <w:t>Resilient, adaptable, and solution-oriented, with a strong ability to lead in high-pressure situations.</w:t>
      </w:r>
    </w:p>
    <w:p w14:paraId="6EDC9533" w14:textId="77777777" w:rsidR="000253AB" w:rsidRPr="004C2DCC" w:rsidRDefault="00C84347" w:rsidP="00C84347">
      <w:pPr>
        <w:numPr>
          <w:ilvl w:val="0"/>
          <w:numId w:val="33"/>
        </w:numPr>
        <w:spacing w:after="160" w:line="278" w:lineRule="auto"/>
        <w:rPr>
          <w:rFonts w:ascii="Fellix" w:hAnsi="Fellix"/>
          <w:sz w:val="20"/>
          <w:szCs w:val="20"/>
        </w:rPr>
      </w:pPr>
      <w:r w:rsidRPr="004C2DCC">
        <w:rPr>
          <w:rFonts w:ascii="Fellix" w:hAnsi="Fellix"/>
          <w:sz w:val="20"/>
          <w:szCs w:val="20"/>
        </w:rPr>
        <w:t>A strategic thinker with a high degree of autonomy, capable of balancing big-picture planning with tactical execution.</w:t>
      </w:r>
    </w:p>
    <w:p w14:paraId="6156411C" w14:textId="0487F55D" w:rsidR="00C84347" w:rsidRPr="004C2DCC" w:rsidRDefault="00C84347" w:rsidP="00C84347">
      <w:pPr>
        <w:numPr>
          <w:ilvl w:val="0"/>
          <w:numId w:val="33"/>
        </w:numPr>
        <w:spacing w:after="160" w:line="278" w:lineRule="auto"/>
        <w:rPr>
          <w:rFonts w:ascii="Fellix" w:hAnsi="Fellix"/>
          <w:sz w:val="20"/>
          <w:szCs w:val="20"/>
        </w:rPr>
      </w:pPr>
      <w:r w:rsidRPr="004C2DCC">
        <w:rPr>
          <w:rFonts w:ascii="Fellix" w:hAnsi="Fellix"/>
          <w:sz w:val="20"/>
          <w:szCs w:val="20"/>
        </w:rPr>
        <w:t>A natural relationship-builder, able to foster strong partnerships with contractors, internal teams, and senior stakeholders.</w:t>
      </w:r>
    </w:p>
    <w:p w14:paraId="2EF7D7EF" w14:textId="77777777" w:rsidR="000253AB" w:rsidRPr="005557F0" w:rsidRDefault="000253AB" w:rsidP="00C84347">
      <w:pPr>
        <w:rPr>
          <w:rFonts w:ascii="Fellix" w:hAnsi="Fellix"/>
          <w:b/>
          <w:bCs/>
        </w:rPr>
      </w:pPr>
    </w:p>
    <w:p w14:paraId="450CAC15" w14:textId="77777777" w:rsidR="00C84347" w:rsidRDefault="00C84347" w:rsidP="00C84347">
      <w:pPr>
        <w:rPr>
          <w:rFonts w:ascii="Fellix" w:hAnsi="Fellix"/>
          <w:b/>
          <w:bCs/>
        </w:rPr>
      </w:pPr>
      <w:r w:rsidRPr="005557F0">
        <w:rPr>
          <w:rFonts w:ascii="Fellix" w:hAnsi="Fellix"/>
          <w:b/>
          <w:bCs/>
        </w:rPr>
        <w:t xml:space="preserve">Experience &amp; Technical </w:t>
      </w:r>
      <w:commentRangeStart w:id="4"/>
      <w:r w:rsidRPr="005557F0">
        <w:rPr>
          <w:rFonts w:ascii="Fellix" w:hAnsi="Fellix"/>
          <w:b/>
          <w:bCs/>
        </w:rPr>
        <w:t>Expertise</w:t>
      </w:r>
      <w:commentRangeEnd w:id="4"/>
      <w:r w:rsidRPr="005557F0">
        <w:rPr>
          <w:rStyle w:val="CommentReference"/>
          <w:rFonts w:ascii="Fellix" w:hAnsi="Fellix"/>
        </w:rPr>
        <w:commentReference w:id="4"/>
      </w:r>
    </w:p>
    <w:p w14:paraId="163C49F2" w14:textId="77777777" w:rsidR="000253AB" w:rsidRPr="005557F0" w:rsidRDefault="000253AB" w:rsidP="00C84347">
      <w:pPr>
        <w:rPr>
          <w:rFonts w:ascii="Fellix" w:hAnsi="Fellix"/>
          <w:b/>
          <w:bCs/>
        </w:rPr>
      </w:pPr>
    </w:p>
    <w:p w14:paraId="12328476" w14:textId="59577915"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A proven track record of project management experience, ideally in property, facilities, or engineering.</w:t>
      </w:r>
    </w:p>
    <w:p w14:paraId="37106CBF"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NEBOSH Construction</w:t>
      </w:r>
    </w:p>
    <w:p w14:paraId="0C28B8FA"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PMP, PRINCE2, or equivalent certification required. RICS (Desirable)</w:t>
      </w:r>
    </w:p>
    <w:p w14:paraId="114CFD47"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Proven track record managing multi-site, complex capital projects, particularly within a diverse property portfolio.</w:t>
      </w:r>
    </w:p>
    <w:p w14:paraId="519D57F2"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Expertise in MEP (Mechanical, Electrical, and Plumbing) projects is highly desirable.</w:t>
      </w:r>
    </w:p>
    <w:p w14:paraId="1C43BFE0"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Strong understanding of property compliance, lease management, and regulatory frameworks.</w:t>
      </w:r>
    </w:p>
    <w:p w14:paraId="6E24A97F"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Experience in implementing structure, process, and governance in an inclusive, collaborative manner.</w:t>
      </w:r>
    </w:p>
    <w:p w14:paraId="0F876506"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Familiarity with project management tools, financial reporting systems, and procurement best practices.</w:t>
      </w:r>
    </w:p>
    <w:p w14:paraId="583B62A2" w14:textId="08967108" w:rsidR="00C84347" w:rsidRPr="005557F0" w:rsidRDefault="00C84347" w:rsidP="00C84347">
      <w:pPr>
        <w:rPr>
          <w:rFonts w:ascii="Fellix" w:hAnsi="Fellix"/>
          <w:b/>
          <w:bCs/>
        </w:rPr>
      </w:pPr>
      <w:r w:rsidRPr="005557F0">
        <w:rPr>
          <w:rFonts w:ascii="Fellix" w:hAnsi="Fellix"/>
          <w:b/>
          <w:bCs/>
        </w:rPr>
        <w:t xml:space="preserve">Key Competencies </w:t>
      </w:r>
    </w:p>
    <w:p w14:paraId="5869C471" w14:textId="77777777" w:rsidR="00C84347" w:rsidRPr="005557F0" w:rsidRDefault="00C84347" w:rsidP="00C84347">
      <w:pPr>
        <w:rPr>
          <w:rFonts w:ascii="Fellix" w:hAnsi="Fellix"/>
          <w:b/>
          <w:bCs/>
        </w:rPr>
      </w:pPr>
    </w:p>
    <w:p w14:paraId="50BEE7F6" w14:textId="77777777" w:rsidR="004C2DCC" w:rsidRDefault="00C84347" w:rsidP="00C84347">
      <w:pPr>
        <w:pStyle w:val="ListParagraph"/>
        <w:numPr>
          <w:ilvl w:val="0"/>
          <w:numId w:val="37"/>
        </w:numPr>
        <w:rPr>
          <w:rFonts w:ascii="Fellix" w:hAnsi="Fellix"/>
          <w:sz w:val="20"/>
          <w:szCs w:val="20"/>
        </w:rPr>
      </w:pPr>
      <w:r w:rsidRPr="004C2DCC">
        <w:rPr>
          <w:rFonts w:ascii="Fellix" w:hAnsi="Fellix"/>
          <w:b/>
          <w:bCs/>
          <w:sz w:val="20"/>
          <w:szCs w:val="20"/>
        </w:rPr>
        <w:t>Leadership &amp; Decision-Making</w:t>
      </w:r>
      <w:r w:rsidRPr="004C2DCC">
        <w:rPr>
          <w:rFonts w:ascii="Fellix" w:hAnsi="Fellix"/>
          <w:sz w:val="20"/>
          <w:szCs w:val="20"/>
        </w:rPr>
        <w:t xml:space="preserve"> – Ability to drive results, influence stakeholders, and lead teams effectively.</w:t>
      </w:r>
    </w:p>
    <w:p w14:paraId="5421669F" w14:textId="77777777" w:rsidR="004C2DCC" w:rsidRDefault="004C2DCC" w:rsidP="004C2DCC">
      <w:pPr>
        <w:pStyle w:val="ListParagraph"/>
        <w:rPr>
          <w:rFonts w:ascii="Fellix" w:hAnsi="Fellix"/>
          <w:sz w:val="20"/>
          <w:szCs w:val="20"/>
        </w:rPr>
      </w:pPr>
    </w:p>
    <w:p w14:paraId="21229F82" w14:textId="77777777" w:rsidR="004C2DCC" w:rsidRDefault="00C84347" w:rsidP="004C2DCC">
      <w:pPr>
        <w:pStyle w:val="ListParagraph"/>
        <w:numPr>
          <w:ilvl w:val="0"/>
          <w:numId w:val="37"/>
        </w:numPr>
        <w:rPr>
          <w:rFonts w:ascii="Fellix" w:hAnsi="Fellix"/>
          <w:sz w:val="20"/>
          <w:szCs w:val="20"/>
        </w:rPr>
      </w:pPr>
      <w:r w:rsidRPr="004C2DCC">
        <w:rPr>
          <w:rFonts w:ascii="Fellix" w:hAnsi="Fellix"/>
          <w:b/>
          <w:bCs/>
          <w:sz w:val="20"/>
          <w:szCs w:val="20"/>
        </w:rPr>
        <w:t>Strategic Thinking</w:t>
      </w:r>
      <w:r w:rsidRPr="004C2DCC">
        <w:rPr>
          <w:rFonts w:ascii="Fellix" w:hAnsi="Fellix"/>
          <w:sz w:val="20"/>
          <w:szCs w:val="20"/>
        </w:rPr>
        <w:t xml:space="preserve"> – Strong analytical and problem-solving skills with a focus on business impact.</w:t>
      </w:r>
    </w:p>
    <w:p w14:paraId="484DF453" w14:textId="77777777" w:rsidR="004C2DCC" w:rsidRPr="004C2DCC" w:rsidRDefault="004C2DCC" w:rsidP="004C2DCC">
      <w:pPr>
        <w:pStyle w:val="ListParagraph"/>
        <w:rPr>
          <w:rFonts w:ascii="Fellix" w:hAnsi="Fellix"/>
          <w:b/>
          <w:bCs/>
          <w:sz w:val="20"/>
          <w:szCs w:val="20"/>
        </w:rPr>
      </w:pPr>
    </w:p>
    <w:p w14:paraId="6967ACC4" w14:textId="4D71689F" w:rsidR="004C2DCC" w:rsidRPr="004C2DCC" w:rsidRDefault="00C84347" w:rsidP="004C2DCC">
      <w:pPr>
        <w:pStyle w:val="ListParagraph"/>
        <w:numPr>
          <w:ilvl w:val="0"/>
          <w:numId w:val="37"/>
        </w:numPr>
        <w:rPr>
          <w:rFonts w:ascii="Fellix" w:hAnsi="Fellix"/>
          <w:sz w:val="20"/>
          <w:szCs w:val="20"/>
        </w:rPr>
      </w:pPr>
      <w:r w:rsidRPr="004C2DCC">
        <w:rPr>
          <w:rFonts w:ascii="Fellix" w:hAnsi="Fellix"/>
          <w:b/>
          <w:bCs/>
          <w:sz w:val="20"/>
          <w:szCs w:val="20"/>
        </w:rPr>
        <w:t>Communication &amp; Negotiation</w:t>
      </w:r>
      <w:r w:rsidRPr="004C2DCC">
        <w:rPr>
          <w:rFonts w:ascii="Fellix" w:hAnsi="Fellix"/>
          <w:sz w:val="20"/>
          <w:szCs w:val="20"/>
        </w:rPr>
        <w:t xml:space="preserve"> – Excellent verbal and written skills for managing complex stakeholder relationships.</w:t>
      </w:r>
    </w:p>
    <w:p w14:paraId="349CBFC8" w14:textId="77777777" w:rsidR="004C2DCC" w:rsidRPr="004C2DCC" w:rsidRDefault="004C2DCC" w:rsidP="004C2DCC">
      <w:pPr>
        <w:pStyle w:val="ListParagraph"/>
        <w:rPr>
          <w:rFonts w:ascii="Fellix" w:hAnsi="Fellix"/>
          <w:sz w:val="20"/>
          <w:szCs w:val="20"/>
        </w:rPr>
      </w:pPr>
    </w:p>
    <w:p w14:paraId="79CDD240" w14:textId="30EAA3DA" w:rsidR="19A02827" w:rsidRPr="004C2DCC" w:rsidRDefault="00C84347" w:rsidP="004C2DCC">
      <w:pPr>
        <w:pStyle w:val="ListParagraph"/>
        <w:numPr>
          <w:ilvl w:val="0"/>
          <w:numId w:val="37"/>
        </w:numPr>
        <w:rPr>
          <w:rFonts w:ascii="Fellix" w:hAnsi="Fellix"/>
          <w:sz w:val="20"/>
          <w:szCs w:val="20"/>
        </w:rPr>
      </w:pPr>
      <w:r w:rsidRPr="004C2DCC">
        <w:rPr>
          <w:rFonts w:ascii="Fellix" w:hAnsi="Fellix"/>
          <w:b/>
          <w:bCs/>
          <w:sz w:val="20"/>
          <w:szCs w:val="20"/>
        </w:rPr>
        <w:t>Resilience &amp; Adaptability</w:t>
      </w:r>
      <w:r w:rsidRPr="004C2DCC">
        <w:rPr>
          <w:rFonts w:ascii="Fellix" w:hAnsi="Fellix"/>
          <w:sz w:val="20"/>
          <w:szCs w:val="20"/>
        </w:rPr>
        <w:t xml:space="preserve"> – Ability to navigate change, handle pressure, and manage competing priorities.</w:t>
      </w:r>
    </w:p>
    <w:p w14:paraId="61EB97A8" w14:textId="77777777" w:rsidR="00146932" w:rsidRPr="005557F0" w:rsidRDefault="00146932" w:rsidP="00146932">
      <w:pPr>
        <w:pStyle w:val="NoSpacing"/>
        <w:rPr>
          <w:rFonts w:ascii="Fellix" w:hAnsi="Fellix"/>
          <w:b/>
          <w:bCs/>
          <w:sz w:val="28"/>
          <w:szCs w:val="28"/>
        </w:rPr>
      </w:pPr>
      <w:r w:rsidRPr="005557F0">
        <w:rPr>
          <w:rFonts w:ascii="Fellix" w:hAnsi="Fellix"/>
          <w:b/>
          <w:bCs/>
          <w:sz w:val="28"/>
          <w:szCs w:val="28"/>
        </w:rPr>
        <w:t>Everyone’s responsibility</w:t>
      </w:r>
    </w:p>
    <w:p w14:paraId="7A73AEE3" w14:textId="382EFFDF" w:rsidR="466B4B33" w:rsidRPr="005557F0" w:rsidRDefault="466B4B33" w:rsidP="21DD8390">
      <w:pPr>
        <w:pStyle w:val="NoSpacing"/>
        <w:rPr>
          <w:rFonts w:ascii="Fellix" w:hAnsi="Fellix"/>
          <w:sz w:val="20"/>
          <w:szCs w:val="20"/>
        </w:rPr>
      </w:pPr>
      <w:r w:rsidRPr="005557F0">
        <w:rPr>
          <w:rFonts w:ascii="Fellix" w:eastAsia="Calibri" w:hAnsi="Fellix"/>
          <w:sz w:val="20"/>
          <w:szCs w:val="20"/>
        </w:rPr>
        <w:t xml:space="preserve">Everyone at ATG </w:t>
      </w:r>
      <w:r w:rsidR="00B05CFD" w:rsidRPr="005557F0">
        <w:rPr>
          <w:rFonts w:ascii="Fellix" w:eastAsia="Calibri" w:hAnsi="Fellix"/>
          <w:sz w:val="20"/>
          <w:szCs w:val="20"/>
        </w:rPr>
        <w:t xml:space="preserve">Entertainment </w:t>
      </w:r>
      <w:r w:rsidRPr="005557F0">
        <w:rPr>
          <w:rFonts w:ascii="Fellix" w:eastAsia="Calibri" w:hAnsi="Fellix"/>
          <w:sz w:val="20"/>
          <w:szCs w:val="20"/>
        </w:rPr>
        <w:t>is expected to play their part in achieving our goals and upholding our core values, by:</w:t>
      </w:r>
    </w:p>
    <w:p w14:paraId="66D734E7" w14:textId="2EAA4449" w:rsidR="21DD8390" w:rsidRPr="005557F0" w:rsidRDefault="21DD8390" w:rsidP="21DD8390">
      <w:pPr>
        <w:rPr>
          <w:rFonts w:ascii="Fellix" w:eastAsia="Calibri" w:hAnsi="Fellix"/>
          <w:sz w:val="20"/>
          <w:szCs w:val="20"/>
        </w:rPr>
      </w:pPr>
    </w:p>
    <w:p w14:paraId="73C33F43" w14:textId="491F209B" w:rsidR="466B4B33" w:rsidRPr="005557F0" w:rsidRDefault="466B4B33" w:rsidP="07D5F559">
      <w:pPr>
        <w:pStyle w:val="ListParagraph"/>
        <w:numPr>
          <w:ilvl w:val="0"/>
          <w:numId w:val="17"/>
        </w:numPr>
        <w:rPr>
          <w:rFonts w:ascii="Fellix" w:eastAsiaTheme="minorEastAsia" w:hAnsi="Fellix"/>
          <w:sz w:val="20"/>
          <w:szCs w:val="20"/>
        </w:rPr>
      </w:pPr>
      <w:r w:rsidRPr="005557F0">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5557F0" w:rsidRDefault="466B4B33" w:rsidP="07D5F559">
      <w:pPr>
        <w:pStyle w:val="ListParagraph"/>
        <w:numPr>
          <w:ilvl w:val="0"/>
          <w:numId w:val="17"/>
        </w:numPr>
        <w:rPr>
          <w:rFonts w:ascii="Fellix" w:eastAsiaTheme="minorEastAsia" w:hAnsi="Fellix"/>
          <w:sz w:val="20"/>
          <w:szCs w:val="20"/>
        </w:rPr>
      </w:pPr>
      <w:r w:rsidRPr="005557F0">
        <w:rPr>
          <w:rFonts w:ascii="Fellix" w:eastAsia="Calibri" w:hAnsi="Fellix" w:cs="Calibri"/>
          <w:sz w:val="20"/>
          <w:szCs w:val="20"/>
        </w:rPr>
        <w:t>Playing your part in reducing our environmental impact and finding more sustainable ways of working.</w:t>
      </w:r>
    </w:p>
    <w:p w14:paraId="48DAC597" w14:textId="79BAAB77" w:rsidR="466B4B33" w:rsidRPr="005557F0" w:rsidRDefault="466B4B33" w:rsidP="07D5F559">
      <w:pPr>
        <w:pStyle w:val="ListParagraph"/>
        <w:numPr>
          <w:ilvl w:val="0"/>
          <w:numId w:val="17"/>
        </w:numPr>
        <w:rPr>
          <w:rFonts w:ascii="Fellix" w:eastAsiaTheme="minorEastAsia" w:hAnsi="Fellix"/>
          <w:sz w:val="20"/>
          <w:szCs w:val="20"/>
        </w:rPr>
      </w:pPr>
      <w:r w:rsidRPr="005557F0">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5557F0" w:rsidRDefault="466B4B33" w:rsidP="07D5F559">
      <w:pPr>
        <w:pStyle w:val="ListParagraph"/>
        <w:numPr>
          <w:ilvl w:val="0"/>
          <w:numId w:val="17"/>
        </w:numPr>
        <w:rPr>
          <w:rFonts w:ascii="Fellix" w:eastAsiaTheme="minorEastAsia" w:hAnsi="Fellix"/>
          <w:sz w:val="20"/>
          <w:szCs w:val="20"/>
        </w:rPr>
      </w:pPr>
      <w:r w:rsidRPr="005557F0">
        <w:rPr>
          <w:rFonts w:ascii="Fellix" w:eastAsia="Calibri" w:hAnsi="Fellix" w:cs="Calibri"/>
          <w:sz w:val="20"/>
          <w:szCs w:val="20"/>
        </w:rPr>
        <w:t>Having a positive attitude to health and safety, legal and insurance requirements and take care to understand our policies and procedures. You’ll help us uphold a positive culture around meeting our obligations.</w:t>
      </w:r>
    </w:p>
    <w:p w14:paraId="5074A0C9" w14:textId="5F203F5F" w:rsidR="00146932" w:rsidRPr="005557F0" w:rsidRDefault="00146932" w:rsidP="00146932">
      <w:pPr>
        <w:pStyle w:val="NoSpacing"/>
        <w:rPr>
          <w:rFonts w:ascii="Fellix" w:hAnsi="Fellix"/>
          <w:sz w:val="20"/>
          <w:szCs w:val="20"/>
        </w:rPr>
      </w:pPr>
      <w:r w:rsidRPr="005557F0">
        <w:rPr>
          <w:rFonts w:ascii="Fellix" w:hAnsi="Fellix"/>
          <w:sz w:val="20"/>
          <w:szCs w:val="20"/>
        </w:rPr>
        <w:t xml:space="preserve">We are all expected to participate </w:t>
      </w:r>
      <w:r w:rsidR="006A28FD" w:rsidRPr="005557F0">
        <w:rPr>
          <w:rFonts w:ascii="Fellix" w:hAnsi="Fellix"/>
          <w:sz w:val="20"/>
          <w:szCs w:val="20"/>
        </w:rPr>
        <w:t xml:space="preserve">actively </w:t>
      </w:r>
      <w:r w:rsidRPr="005557F0">
        <w:rPr>
          <w:rFonts w:ascii="Fellix" w:hAnsi="Fellix"/>
          <w:sz w:val="20"/>
          <w:szCs w:val="20"/>
        </w:rPr>
        <w:t>in the life of the company, and opportunities will arise for you to collaborate with others across the business. Everyone at ATG</w:t>
      </w:r>
      <w:r w:rsidR="00B05CFD" w:rsidRPr="005557F0">
        <w:rPr>
          <w:rFonts w:ascii="Fellix" w:hAnsi="Fellix"/>
          <w:sz w:val="20"/>
          <w:szCs w:val="20"/>
        </w:rPr>
        <w:t xml:space="preserve"> Entertainment</w:t>
      </w:r>
      <w:r w:rsidRPr="005557F0">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5557F0" w:rsidRDefault="00146932" w:rsidP="1D7041EE">
      <w:pPr>
        <w:pStyle w:val="NoSpacing"/>
        <w:rPr>
          <w:rFonts w:ascii="Fellix" w:hAnsi="Fellix"/>
          <w:sz w:val="20"/>
          <w:szCs w:val="20"/>
        </w:rPr>
      </w:pPr>
    </w:p>
    <w:p w14:paraId="283A5760" w14:textId="77777777" w:rsidR="000253AB" w:rsidRDefault="000253AB" w:rsidP="07D5F559">
      <w:pPr>
        <w:pStyle w:val="NoSpacing"/>
        <w:rPr>
          <w:rFonts w:ascii="Fellix" w:eastAsia="Calibri" w:hAnsi="Fellix"/>
          <w:b/>
          <w:bCs/>
          <w:color w:val="000000" w:themeColor="text1"/>
          <w:sz w:val="28"/>
          <w:szCs w:val="28"/>
        </w:rPr>
      </w:pPr>
    </w:p>
    <w:p w14:paraId="0D74B662" w14:textId="77777777" w:rsidR="000253AB" w:rsidRDefault="000253AB" w:rsidP="07D5F559">
      <w:pPr>
        <w:pStyle w:val="NoSpacing"/>
        <w:rPr>
          <w:rFonts w:ascii="Fellix" w:eastAsia="Calibri" w:hAnsi="Fellix"/>
          <w:b/>
          <w:bCs/>
          <w:color w:val="000000" w:themeColor="text1"/>
          <w:sz w:val="28"/>
          <w:szCs w:val="28"/>
        </w:rPr>
      </w:pPr>
    </w:p>
    <w:p w14:paraId="00E89FE7" w14:textId="0DB82175" w:rsidR="07D5F559" w:rsidRPr="005557F0" w:rsidRDefault="07D5F559" w:rsidP="07D5F559">
      <w:pPr>
        <w:pStyle w:val="NoSpacing"/>
        <w:rPr>
          <w:rFonts w:ascii="Fellix" w:eastAsia="Calibri" w:hAnsi="Fellix"/>
          <w:sz w:val="20"/>
          <w:szCs w:val="20"/>
        </w:rPr>
      </w:pPr>
    </w:p>
    <w:sectPr w:rsidR="07D5F559" w:rsidRPr="005557F0" w:rsidSect="003B1D64">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 Hicks" w:date="2025-04-04T07:50:00Z" w:initials="JH">
    <w:p w14:paraId="717F694F" w14:textId="77777777" w:rsidR="00C232AC" w:rsidRDefault="00C232AC" w:rsidP="00C232AC">
      <w:pPr>
        <w:pStyle w:val="CommentText"/>
      </w:pPr>
      <w:r>
        <w:rPr>
          <w:rStyle w:val="CommentReference"/>
        </w:rPr>
        <w:annotationRef/>
      </w:r>
      <w:r>
        <w:t>Also bold?</w:t>
      </w:r>
    </w:p>
  </w:comment>
  <w:comment w:id="1" w:author="Jen Hicks" w:date="2025-04-04T07:56:00Z" w:initials="JH">
    <w:p w14:paraId="3FF7DCE2" w14:textId="77777777" w:rsidR="00C232AC" w:rsidRDefault="00C232AC" w:rsidP="00C232AC">
      <w:pPr>
        <w:pStyle w:val="CommentText"/>
      </w:pPr>
      <w:r>
        <w:rPr>
          <w:rStyle w:val="CommentReference"/>
        </w:rPr>
        <w:annotationRef/>
      </w:r>
      <w:r>
        <w:t>My view here is you need to take this opportunity to make this a line manager role - if you don’t do it now (and instruct that you are doing it) it will be harder and possibly never done when they are in post. Emma’s position should be reporting into this role so needs line management comments and line management experience in the requirements</w:t>
      </w:r>
    </w:p>
  </w:comment>
  <w:comment w:id="2" w:author="Jen Hicks" w:date="2025-04-04T07:52:00Z" w:initials="JH">
    <w:p w14:paraId="35DC8FCB" w14:textId="77777777" w:rsidR="00C84347" w:rsidRDefault="00C84347" w:rsidP="00C84347">
      <w:pPr>
        <w:pStyle w:val="CommentText"/>
      </w:pPr>
      <w:r>
        <w:rPr>
          <w:rStyle w:val="CommentReference"/>
        </w:rPr>
        <w:annotationRef/>
      </w:r>
      <w:r>
        <w:t>Anything about the ATG Entertainment tender process?</w:t>
      </w:r>
    </w:p>
  </w:comment>
  <w:comment w:id="3" w:author="Jen Hicks" w:date="2025-04-04T07:58:00Z" w:initials="JH">
    <w:p w14:paraId="698531D7" w14:textId="77777777" w:rsidR="00C84347" w:rsidRDefault="00C84347" w:rsidP="00C84347">
      <w:pPr>
        <w:pStyle w:val="CommentText"/>
      </w:pPr>
      <w:r>
        <w:rPr>
          <w:rStyle w:val="CommentReference"/>
        </w:rPr>
        <w:annotationRef/>
      </w:r>
      <w:r>
        <w:t>Add something about policy setting (thinking this role/Joe need to step up in writing our standards in these areas with Pauls help for us to review?</w:t>
      </w:r>
    </w:p>
  </w:comment>
  <w:comment w:id="4" w:author="Jen Hicks" w:date="2025-04-04T07:57:00Z" w:initials="JH">
    <w:p w14:paraId="35D5EFCE" w14:textId="77777777" w:rsidR="00C84347" w:rsidRDefault="00C84347" w:rsidP="00C84347">
      <w:pPr>
        <w:pStyle w:val="CommentText"/>
      </w:pPr>
      <w:r>
        <w:rPr>
          <w:rStyle w:val="CommentReference"/>
        </w:rPr>
        <w:annotationRef/>
      </w:r>
      <w:r>
        <w:t>Add safety qualification such as NEBOSH Construction?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7F694F" w15:done="1"/>
  <w15:commentEx w15:paraId="3FF7DCE2" w15:done="1"/>
  <w15:commentEx w15:paraId="35DC8FCB" w15:done="1"/>
  <w15:commentEx w15:paraId="698531D7" w15:done="1"/>
  <w15:commentEx w15:paraId="35D5EF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007E3C" w16cex:dateUtc="2025-04-04T06:50:00Z"/>
  <w16cex:commentExtensible w16cex:durableId="4E5AA6BF" w16cex:dateUtc="2025-04-04T06:56:00Z"/>
  <w16cex:commentExtensible w16cex:durableId="0B84FEDD" w16cex:dateUtc="2025-04-04T06:52:00Z"/>
  <w16cex:commentExtensible w16cex:durableId="7490E66E" w16cex:dateUtc="2025-04-04T06:58:00Z"/>
  <w16cex:commentExtensible w16cex:durableId="4E93BFEC" w16cex:dateUtc="2025-04-04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7F694F" w16cid:durableId="34007E3C"/>
  <w16cid:commentId w16cid:paraId="3FF7DCE2" w16cid:durableId="4E5AA6BF"/>
  <w16cid:commentId w16cid:paraId="35DC8FCB" w16cid:durableId="0B84FEDD"/>
  <w16cid:commentId w16cid:paraId="698531D7" w16cid:durableId="7490E66E"/>
  <w16cid:commentId w16cid:paraId="35D5EFCE" w16cid:durableId="4E93B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AA5E" w14:textId="77777777" w:rsidR="00312EF1" w:rsidRDefault="00312EF1" w:rsidP="0082368B">
      <w:r>
        <w:separator/>
      </w:r>
    </w:p>
  </w:endnote>
  <w:endnote w:type="continuationSeparator" w:id="0">
    <w:p w14:paraId="3BCE80C4" w14:textId="77777777" w:rsidR="00312EF1" w:rsidRDefault="00312EF1" w:rsidP="0082368B">
      <w:r>
        <w:continuationSeparator/>
      </w:r>
    </w:p>
  </w:endnote>
  <w:endnote w:type="continuationNotice" w:id="1">
    <w:p w14:paraId="27EDC7A0" w14:textId="77777777" w:rsidR="00312EF1" w:rsidRDefault="00312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F081" w14:textId="77777777" w:rsidR="00312EF1" w:rsidRDefault="00312EF1" w:rsidP="0082368B">
      <w:r>
        <w:separator/>
      </w:r>
    </w:p>
  </w:footnote>
  <w:footnote w:type="continuationSeparator" w:id="0">
    <w:p w14:paraId="72CDC18B" w14:textId="77777777" w:rsidR="00312EF1" w:rsidRDefault="00312EF1" w:rsidP="0082368B">
      <w:r>
        <w:continuationSeparator/>
      </w:r>
    </w:p>
  </w:footnote>
  <w:footnote w:type="continuationNotice" w:id="1">
    <w:p w14:paraId="03DF69C7" w14:textId="77777777" w:rsidR="00312EF1" w:rsidRDefault="00312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6133E80"/>
    <w:multiLevelType w:val="multilevel"/>
    <w:tmpl w:val="0BD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50821"/>
    <w:multiLevelType w:val="hybridMultilevel"/>
    <w:tmpl w:val="367E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4" w15:restartNumberingAfterBreak="0">
    <w:nsid w:val="0D7A3506"/>
    <w:multiLevelType w:val="multilevel"/>
    <w:tmpl w:val="CFA8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2" w15:restartNumberingAfterBreak="0">
    <w:nsid w:val="270108D6"/>
    <w:multiLevelType w:val="hybridMultilevel"/>
    <w:tmpl w:val="A516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A702E"/>
    <w:multiLevelType w:val="multilevel"/>
    <w:tmpl w:val="AB9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7" w15:restartNumberingAfterBreak="0">
    <w:nsid w:val="3006253B"/>
    <w:multiLevelType w:val="multilevel"/>
    <w:tmpl w:val="E2CE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9" w15:restartNumberingAfterBreak="0">
    <w:nsid w:val="37377797"/>
    <w:multiLevelType w:val="hybridMultilevel"/>
    <w:tmpl w:val="7E82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B3D37"/>
    <w:multiLevelType w:val="multilevel"/>
    <w:tmpl w:val="2B6A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A3644"/>
    <w:multiLevelType w:val="multilevel"/>
    <w:tmpl w:val="10F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0557C"/>
    <w:multiLevelType w:val="multilevel"/>
    <w:tmpl w:val="7306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6"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7"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8"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31" w15:restartNumberingAfterBreak="0">
    <w:nsid w:val="60543A9C"/>
    <w:multiLevelType w:val="multilevel"/>
    <w:tmpl w:val="5674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34"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5A6581"/>
    <w:multiLevelType w:val="hybridMultilevel"/>
    <w:tmpl w:val="9B00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6"/>
  </w:num>
  <w:num w:numId="2" w16cid:durableId="1606887626">
    <w:abstractNumId w:val="3"/>
  </w:num>
  <w:num w:numId="3" w16cid:durableId="544216089">
    <w:abstractNumId w:val="33"/>
  </w:num>
  <w:num w:numId="4" w16cid:durableId="1062484271">
    <w:abstractNumId w:val="26"/>
  </w:num>
  <w:num w:numId="5" w16cid:durableId="727074845">
    <w:abstractNumId w:val="18"/>
  </w:num>
  <w:num w:numId="6" w16cid:durableId="1295330784">
    <w:abstractNumId w:val="25"/>
  </w:num>
  <w:num w:numId="7" w16cid:durableId="235097192">
    <w:abstractNumId w:val="11"/>
  </w:num>
  <w:num w:numId="8" w16cid:durableId="595626">
    <w:abstractNumId w:val="30"/>
  </w:num>
  <w:num w:numId="9" w16cid:durableId="909080320">
    <w:abstractNumId w:val="27"/>
  </w:num>
  <w:num w:numId="10" w16cid:durableId="888227317">
    <w:abstractNumId w:val="9"/>
  </w:num>
  <w:num w:numId="11" w16cid:durableId="1517378336">
    <w:abstractNumId w:val="34"/>
  </w:num>
  <w:num w:numId="12" w16cid:durableId="1354650457">
    <w:abstractNumId w:val="14"/>
  </w:num>
  <w:num w:numId="13" w16cid:durableId="521671017">
    <w:abstractNumId w:val="5"/>
  </w:num>
  <w:num w:numId="14" w16cid:durableId="1346787409">
    <w:abstractNumId w:val="24"/>
  </w:num>
  <w:num w:numId="15" w16cid:durableId="100496350">
    <w:abstractNumId w:val="28"/>
  </w:num>
  <w:num w:numId="16" w16cid:durableId="1345748293">
    <w:abstractNumId w:val="29"/>
  </w:num>
  <w:num w:numId="17" w16cid:durableId="168449019">
    <w:abstractNumId w:val="6"/>
  </w:num>
  <w:num w:numId="18" w16cid:durableId="401604658">
    <w:abstractNumId w:val="7"/>
  </w:num>
  <w:num w:numId="19" w16cid:durableId="762607320">
    <w:abstractNumId w:val="13"/>
  </w:num>
  <w:num w:numId="20" w16cid:durableId="308679347">
    <w:abstractNumId w:val="32"/>
  </w:num>
  <w:num w:numId="21" w16cid:durableId="1751930190">
    <w:abstractNumId w:val="8"/>
  </w:num>
  <w:num w:numId="22" w16cid:durableId="1708988902">
    <w:abstractNumId w:val="10"/>
  </w:num>
  <w:num w:numId="23" w16cid:durableId="1478569302">
    <w:abstractNumId w:val="35"/>
  </w:num>
  <w:num w:numId="24" w16cid:durableId="503670986">
    <w:abstractNumId w:val="22"/>
  </w:num>
  <w:num w:numId="25" w16cid:durableId="671445017">
    <w:abstractNumId w:val="0"/>
  </w:num>
  <w:num w:numId="26" w16cid:durableId="346754315">
    <w:abstractNumId w:val="36"/>
  </w:num>
  <w:num w:numId="27" w16cid:durableId="558057314">
    <w:abstractNumId w:val="19"/>
  </w:num>
  <w:num w:numId="28" w16cid:durableId="1851211214">
    <w:abstractNumId w:val="1"/>
  </w:num>
  <w:num w:numId="29" w16cid:durableId="502162152">
    <w:abstractNumId w:val="21"/>
  </w:num>
  <w:num w:numId="30" w16cid:durableId="137429687">
    <w:abstractNumId w:val="17"/>
  </w:num>
  <w:num w:numId="31" w16cid:durableId="86849997">
    <w:abstractNumId w:val="31"/>
  </w:num>
  <w:num w:numId="32" w16cid:durableId="1962953240">
    <w:abstractNumId w:val="15"/>
  </w:num>
  <w:num w:numId="33" w16cid:durableId="107090839">
    <w:abstractNumId w:val="23"/>
  </w:num>
  <w:num w:numId="34" w16cid:durableId="1785073031">
    <w:abstractNumId w:val="20"/>
  </w:num>
  <w:num w:numId="35" w16cid:durableId="2028941295">
    <w:abstractNumId w:val="4"/>
  </w:num>
  <w:num w:numId="36" w16cid:durableId="1329940017">
    <w:abstractNumId w:val="2"/>
  </w:num>
  <w:num w:numId="37" w16cid:durableId="72221685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 Hicks">
    <w15:presenceInfo w15:providerId="AD" w15:userId="S::JenHicks@atgentertainment.com::57003846-d9e8-4201-b170-4751a4f9f2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253AB"/>
    <w:rsid w:val="00032ADB"/>
    <w:rsid w:val="00036A25"/>
    <w:rsid w:val="00052620"/>
    <w:rsid w:val="00077DF1"/>
    <w:rsid w:val="00087772"/>
    <w:rsid w:val="00097717"/>
    <w:rsid w:val="000C44CE"/>
    <w:rsid w:val="000D0F64"/>
    <w:rsid w:val="000D62B1"/>
    <w:rsid w:val="000D6D31"/>
    <w:rsid w:val="000E04DB"/>
    <w:rsid w:val="000E6A44"/>
    <w:rsid w:val="000F0EB6"/>
    <w:rsid w:val="00103387"/>
    <w:rsid w:val="001133AD"/>
    <w:rsid w:val="001171D0"/>
    <w:rsid w:val="00122828"/>
    <w:rsid w:val="00126862"/>
    <w:rsid w:val="00146932"/>
    <w:rsid w:val="00150AE2"/>
    <w:rsid w:val="001551F6"/>
    <w:rsid w:val="001603F3"/>
    <w:rsid w:val="00163812"/>
    <w:rsid w:val="001651BB"/>
    <w:rsid w:val="001A3F01"/>
    <w:rsid w:val="001E0A02"/>
    <w:rsid w:val="001E0AA0"/>
    <w:rsid w:val="001E78B8"/>
    <w:rsid w:val="001F73F0"/>
    <w:rsid w:val="001F78B6"/>
    <w:rsid w:val="00260D2C"/>
    <w:rsid w:val="00263012"/>
    <w:rsid w:val="00266C79"/>
    <w:rsid w:val="00267245"/>
    <w:rsid w:val="00277C07"/>
    <w:rsid w:val="002C083E"/>
    <w:rsid w:val="002D1C9B"/>
    <w:rsid w:val="002D7C9B"/>
    <w:rsid w:val="002F05E0"/>
    <w:rsid w:val="00300D6E"/>
    <w:rsid w:val="00312EF1"/>
    <w:rsid w:val="003374B5"/>
    <w:rsid w:val="0035735E"/>
    <w:rsid w:val="00362E3E"/>
    <w:rsid w:val="00365A51"/>
    <w:rsid w:val="00383D81"/>
    <w:rsid w:val="003B1D64"/>
    <w:rsid w:val="003F24A5"/>
    <w:rsid w:val="00404420"/>
    <w:rsid w:val="00413327"/>
    <w:rsid w:val="00417C40"/>
    <w:rsid w:val="00422C0B"/>
    <w:rsid w:val="004333CC"/>
    <w:rsid w:val="0047026F"/>
    <w:rsid w:val="004811D5"/>
    <w:rsid w:val="00483CD2"/>
    <w:rsid w:val="00487043"/>
    <w:rsid w:val="00492F83"/>
    <w:rsid w:val="004A0F9D"/>
    <w:rsid w:val="004A37CA"/>
    <w:rsid w:val="004A7010"/>
    <w:rsid w:val="004C2028"/>
    <w:rsid w:val="004C2DCC"/>
    <w:rsid w:val="004C70ED"/>
    <w:rsid w:val="004D235E"/>
    <w:rsid w:val="004F1528"/>
    <w:rsid w:val="004F594A"/>
    <w:rsid w:val="004F5FE6"/>
    <w:rsid w:val="004F6964"/>
    <w:rsid w:val="00507AB6"/>
    <w:rsid w:val="00516054"/>
    <w:rsid w:val="00521D88"/>
    <w:rsid w:val="00523D2E"/>
    <w:rsid w:val="00532D4B"/>
    <w:rsid w:val="0053705F"/>
    <w:rsid w:val="00540FE9"/>
    <w:rsid w:val="005557F0"/>
    <w:rsid w:val="00565669"/>
    <w:rsid w:val="00580D25"/>
    <w:rsid w:val="005851A0"/>
    <w:rsid w:val="005A3D32"/>
    <w:rsid w:val="005A7159"/>
    <w:rsid w:val="005A764D"/>
    <w:rsid w:val="005C682E"/>
    <w:rsid w:val="005D25B5"/>
    <w:rsid w:val="005E1E12"/>
    <w:rsid w:val="005F030A"/>
    <w:rsid w:val="006204D2"/>
    <w:rsid w:val="00645C76"/>
    <w:rsid w:val="0065322D"/>
    <w:rsid w:val="00656FCF"/>
    <w:rsid w:val="00665191"/>
    <w:rsid w:val="00670E3F"/>
    <w:rsid w:val="00674784"/>
    <w:rsid w:val="006A28FD"/>
    <w:rsid w:val="006B3838"/>
    <w:rsid w:val="006B418E"/>
    <w:rsid w:val="006C38C7"/>
    <w:rsid w:val="006D0411"/>
    <w:rsid w:val="006F7D3A"/>
    <w:rsid w:val="00700CDB"/>
    <w:rsid w:val="00701ED6"/>
    <w:rsid w:val="00710E04"/>
    <w:rsid w:val="007116D4"/>
    <w:rsid w:val="007125B5"/>
    <w:rsid w:val="00722A58"/>
    <w:rsid w:val="00723800"/>
    <w:rsid w:val="0073368E"/>
    <w:rsid w:val="00735DDE"/>
    <w:rsid w:val="007460D6"/>
    <w:rsid w:val="00774070"/>
    <w:rsid w:val="00775182"/>
    <w:rsid w:val="00787E76"/>
    <w:rsid w:val="00796B8E"/>
    <w:rsid w:val="007971D5"/>
    <w:rsid w:val="007A6095"/>
    <w:rsid w:val="007B0B1A"/>
    <w:rsid w:val="007E086D"/>
    <w:rsid w:val="007E4034"/>
    <w:rsid w:val="007E4F3E"/>
    <w:rsid w:val="007F28C1"/>
    <w:rsid w:val="008009F7"/>
    <w:rsid w:val="008024AF"/>
    <w:rsid w:val="00803355"/>
    <w:rsid w:val="00820E8C"/>
    <w:rsid w:val="0082368B"/>
    <w:rsid w:val="00826F0E"/>
    <w:rsid w:val="00837EED"/>
    <w:rsid w:val="0085280D"/>
    <w:rsid w:val="00853EE6"/>
    <w:rsid w:val="008541EF"/>
    <w:rsid w:val="00863AD3"/>
    <w:rsid w:val="00865E8A"/>
    <w:rsid w:val="00867270"/>
    <w:rsid w:val="00870EEE"/>
    <w:rsid w:val="008A068E"/>
    <w:rsid w:val="008A43D1"/>
    <w:rsid w:val="008A7AE3"/>
    <w:rsid w:val="008C4BF6"/>
    <w:rsid w:val="008D0A32"/>
    <w:rsid w:val="008D388F"/>
    <w:rsid w:val="008E5AB3"/>
    <w:rsid w:val="00911AA8"/>
    <w:rsid w:val="00921ACC"/>
    <w:rsid w:val="009310B8"/>
    <w:rsid w:val="009406C5"/>
    <w:rsid w:val="00972267"/>
    <w:rsid w:val="0097621A"/>
    <w:rsid w:val="0098667E"/>
    <w:rsid w:val="00996945"/>
    <w:rsid w:val="009B3E88"/>
    <w:rsid w:val="009C15BD"/>
    <w:rsid w:val="009C7615"/>
    <w:rsid w:val="009D0E65"/>
    <w:rsid w:val="009D3440"/>
    <w:rsid w:val="00A04E75"/>
    <w:rsid w:val="00A15988"/>
    <w:rsid w:val="00A16A73"/>
    <w:rsid w:val="00A22199"/>
    <w:rsid w:val="00A4246D"/>
    <w:rsid w:val="00A43180"/>
    <w:rsid w:val="00A53A51"/>
    <w:rsid w:val="00A6046B"/>
    <w:rsid w:val="00A65F32"/>
    <w:rsid w:val="00A7573A"/>
    <w:rsid w:val="00A83894"/>
    <w:rsid w:val="00A94A9F"/>
    <w:rsid w:val="00A968EC"/>
    <w:rsid w:val="00AB16A0"/>
    <w:rsid w:val="00AB242F"/>
    <w:rsid w:val="00AC1CF8"/>
    <w:rsid w:val="00AD0068"/>
    <w:rsid w:val="00AD0B33"/>
    <w:rsid w:val="00AD25F4"/>
    <w:rsid w:val="00AD2ECE"/>
    <w:rsid w:val="00AD7960"/>
    <w:rsid w:val="00B05CFD"/>
    <w:rsid w:val="00B15AA5"/>
    <w:rsid w:val="00B237A1"/>
    <w:rsid w:val="00B362BD"/>
    <w:rsid w:val="00B40042"/>
    <w:rsid w:val="00B43C70"/>
    <w:rsid w:val="00B53FD8"/>
    <w:rsid w:val="00B73037"/>
    <w:rsid w:val="00B76633"/>
    <w:rsid w:val="00B808DB"/>
    <w:rsid w:val="00B87155"/>
    <w:rsid w:val="00B92B07"/>
    <w:rsid w:val="00BA0971"/>
    <w:rsid w:val="00BA0A2F"/>
    <w:rsid w:val="00BB0125"/>
    <w:rsid w:val="00BC6352"/>
    <w:rsid w:val="00BD2A74"/>
    <w:rsid w:val="00BF3793"/>
    <w:rsid w:val="00C02EDC"/>
    <w:rsid w:val="00C02F57"/>
    <w:rsid w:val="00C21758"/>
    <w:rsid w:val="00C21A05"/>
    <w:rsid w:val="00C21B13"/>
    <w:rsid w:val="00C232AC"/>
    <w:rsid w:val="00C350D0"/>
    <w:rsid w:val="00C660CE"/>
    <w:rsid w:val="00C84347"/>
    <w:rsid w:val="00C86EE7"/>
    <w:rsid w:val="00C9739E"/>
    <w:rsid w:val="00CA092D"/>
    <w:rsid w:val="00CA5A5D"/>
    <w:rsid w:val="00CA5C2E"/>
    <w:rsid w:val="00CA6046"/>
    <w:rsid w:val="00CA72D4"/>
    <w:rsid w:val="00CB08AC"/>
    <w:rsid w:val="00CC2B78"/>
    <w:rsid w:val="00CC3D03"/>
    <w:rsid w:val="00CC6FA1"/>
    <w:rsid w:val="00CC715F"/>
    <w:rsid w:val="00CE7A7C"/>
    <w:rsid w:val="00CE7AE1"/>
    <w:rsid w:val="00CF4432"/>
    <w:rsid w:val="00CF5A11"/>
    <w:rsid w:val="00D069F8"/>
    <w:rsid w:val="00D12EFE"/>
    <w:rsid w:val="00D14BDF"/>
    <w:rsid w:val="00D257B3"/>
    <w:rsid w:val="00D2630D"/>
    <w:rsid w:val="00D2653B"/>
    <w:rsid w:val="00D36E32"/>
    <w:rsid w:val="00D40EF0"/>
    <w:rsid w:val="00D45FCA"/>
    <w:rsid w:val="00D51BC7"/>
    <w:rsid w:val="00D528B3"/>
    <w:rsid w:val="00D54DC8"/>
    <w:rsid w:val="00D76C75"/>
    <w:rsid w:val="00D86B35"/>
    <w:rsid w:val="00D87531"/>
    <w:rsid w:val="00D87B03"/>
    <w:rsid w:val="00D91595"/>
    <w:rsid w:val="00D93CBE"/>
    <w:rsid w:val="00DB5EE4"/>
    <w:rsid w:val="00DC58BF"/>
    <w:rsid w:val="00DD1CF5"/>
    <w:rsid w:val="00DD3932"/>
    <w:rsid w:val="00E14950"/>
    <w:rsid w:val="00E17373"/>
    <w:rsid w:val="00E33456"/>
    <w:rsid w:val="00E4FEFD"/>
    <w:rsid w:val="00E75707"/>
    <w:rsid w:val="00E774DE"/>
    <w:rsid w:val="00E91B51"/>
    <w:rsid w:val="00E9665C"/>
    <w:rsid w:val="00EA4BF9"/>
    <w:rsid w:val="00EC402A"/>
    <w:rsid w:val="00EC45EF"/>
    <w:rsid w:val="00ED4709"/>
    <w:rsid w:val="00EE4078"/>
    <w:rsid w:val="00EE636B"/>
    <w:rsid w:val="00EF14AA"/>
    <w:rsid w:val="00F22815"/>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BD"/>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14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unhideWhenUsed/>
    <w:rsid w:val="004F6964"/>
    <w:rPr>
      <w:sz w:val="20"/>
      <w:szCs w:val="20"/>
    </w:rPr>
  </w:style>
  <w:style w:type="character" w:customStyle="1" w:styleId="CommentTextChar">
    <w:name w:val="Comment Text Char"/>
    <w:basedOn w:val="DefaultParagraphFont"/>
    <w:link w:val="CommentText"/>
    <w:uiPriority w:val="99"/>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1Char">
    <w:name w:val="Heading 1 Char"/>
    <w:basedOn w:val="DefaultParagraphFont"/>
    <w:link w:val="Heading1"/>
    <w:uiPriority w:val="9"/>
    <w:rsid w:val="00D14BDF"/>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299113579">
      <w:bodyDiv w:val="1"/>
      <w:marLeft w:val="0"/>
      <w:marRight w:val="0"/>
      <w:marTop w:val="0"/>
      <w:marBottom w:val="0"/>
      <w:divBdr>
        <w:top w:val="none" w:sz="0" w:space="0" w:color="auto"/>
        <w:left w:val="none" w:sz="0" w:space="0" w:color="auto"/>
        <w:bottom w:val="none" w:sz="0" w:space="0" w:color="auto"/>
        <w:right w:val="none" w:sz="0" w:space="0" w:color="auto"/>
      </w:divBdr>
    </w:div>
    <w:div w:id="358433591">
      <w:bodyDiv w:val="1"/>
      <w:marLeft w:val="0"/>
      <w:marRight w:val="0"/>
      <w:marTop w:val="0"/>
      <w:marBottom w:val="0"/>
      <w:divBdr>
        <w:top w:val="none" w:sz="0" w:space="0" w:color="auto"/>
        <w:left w:val="none" w:sz="0" w:space="0" w:color="auto"/>
        <w:bottom w:val="none" w:sz="0" w:space="0" w:color="auto"/>
        <w:right w:val="none" w:sz="0" w:space="0" w:color="auto"/>
      </w:divBdr>
    </w:div>
    <w:div w:id="376861696">
      <w:bodyDiv w:val="1"/>
      <w:marLeft w:val="0"/>
      <w:marRight w:val="0"/>
      <w:marTop w:val="0"/>
      <w:marBottom w:val="0"/>
      <w:divBdr>
        <w:top w:val="none" w:sz="0" w:space="0" w:color="auto"/>
        <w:left w:val="none" w:sz="0" w:space="0" w:color="auto"/>
        <w:bottom w:val="none" w:sz="0" w:space="0" w:color="auto"/>
        <w:right w:val="none" w:sz="0" w:space="0" w:color="auto"/>
      </w:divBdr>
    </w:div>
    <w:div w:id="390616376">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181760571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ecruitment@atgentertainment.com" TargetMode="Externa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9" ma:contentTypeDescription="Create a new document." ma:contentTypeScope="" ma:versionID="74cacecfe3580856a223cd8b26eb05aa">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0d96cda8be1ab7beea1ff8a4f72871a3"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2.xml><?xml version="1.0" encoding="utf-8"?>
<ds:datastoreItem xmlns:ds="http://schemas.openxmlformats.org/officeDocument/2006/customXml" ds:itemID="{21BA2575-9792-4BF7-891F-B9296ACEE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56179f44-a5b2-4882-9133-20df3647c107"/>
    <ds:schemaRef ds:uri="d9b44820-efd5-4424-b2a2-c673f86744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2025-04-23T10:17:00Z</dcterms:created>
  <dcterms:modified xsi:type="dcterms:W3CDTF">2025-04-23T10:17:00Z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